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1E917" w14:textId="77777777" w:rsidR="00AC05A0" w:rsidRDefault="00000000">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14:paraId="3C27DF96" w14:textId="77777777" w:rsidR="00AC05A0" w:rsidRDefault="00000000">
      <w:pPr>
        <w:widowControl w:val="0"/>
        <w:spacing w:line="240" w:lineRule="auto"/>
        <w:ind w:left="-283"/>
        <w:jc w:val="center"/>
        <w:rPr>
          <w:rFonts w:ascii="Times New Roman" w:eastAsia="Times New Roman" w:hAnsi="Times New Roman" w:cs="Times New Roman"/>
          <w:b/>
          <w:bCs/>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bCs/>
          <w:sz w:val="28"/>
          <w:szCs w:val="28"/>
        </w:rPr>
        <w:t xml:space="preserve"> 2026-2027 оқу жылына арналған</w:t>
      </w:r>
    </w:p>
    <w:p w14:paraId="60B95B3A" w14:textId="77777777" w:rsidR="00AC05A0" w:rsidRDefault="00000000">
      <w:pPr>
        <w:widowControl w:val="0"/>
        <w:spacing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ұйымдастырылған іс-әрекеттің перспективалық жоспары</w:t>
      </w:r>
    </w:p>
    <w:p w14:paraId="41EDA2D3" w14:textId="0EF48DD4" w:rsidR="00AC05A0" w:rsidRPr="00D90880" w:rsidRDefault="00000000">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bCs/>
          <w:sz w:val="28"/>
          <w:szCs w:val="28"/>
        </w:rPr>
        <w:br/>
      </w:r>
      <w:r>
        <w:rPr>
          <w:rFonts w:ascii="Times New Roman" w:eastAsia="Times New Roman" w:hAnsi="Times New Roman" w:cs="Times New Roman"/>
          <w:b/>
          <w:bCs/>
          <w:sz w:val="28"/>
          <w:szCs w:val="28"/>
        </w:rPr>
        <w:br/>
      </w:r>
      <w:r>
        <w:rPr>
          <w:rFonts w:ascii="Times New Roman" w:eastAsia="Times New Roman" w:hAnsi="Times New Roman" w:cs="Times New Roman"/>
          <w:sz w:val="28"/>
          <w:szCs w:val="28"/>
        </w:rPr>
        <w:t xml:space="preserve">Мектепке дейінгі ұйым (білім беру ұйымының атауы) </w:t>
      </w:r>
      <w:r w:rsidR="00D90880">
        <w:rPr>
          <w:rFonts w:ascii="Times New Roman" w:eastAsia="Times New Roman" w:hAnsi="Times New Roman" w:cs="Times New Roman"/>
          <w:sz w:val="28"/>
          <w:szCs w:val="28"/>
          <w:lang w:val="kk-KZ"/>
        </w:rPr>
        <w:t>Жекеменшік «Мейірім» балабақшасы</w:t>
      </w:r>
    </w:p>
    <w:p w14:paraId="548C61ED" w14:textId="04B875E2" w:rsidR="00AC05A0" w:rsidRPr="00D90880" w:rsidRDefault="00000000">
      <w:pPr>
        <w:widowControl w:val="0"/>
        <w:spacing w:line="240" w:lineRule="auto"/>
        <w:ind w:left="-283"/>
        <w:rPr>
          <w:rFonts w:ascii="Times New Roman" w:eastAsia="Times New Roman" w:hAnsi="Times New Roman" w:cs="Times New Roman"/>
          <w:sz w:val="28"/>
          <w:szCs w:val="28"/>
          <w:lang w:val="kk-KZ"/>
        </w:rPr>
      </w:pPr>
      <w:r w:rsidRPr="00D90880">
        <w:rPr>
          <w:rFonts w:ascii="Times New Roman" w:eastAsia="Times New Roman" w:hAnsi="Times New Roman" w:cs="Times New Roman"/>
          <w:sz w:val="28"/>
          <w:szCs w:val="28"/>
          <w:lang w:val="kk-KZ"/>
        </w:rPr>
        <w:t xml:space="preserve">Топ: кіші топ </w:t>
      </w:r>
      <w:r w:rsidR="00D90880">
        <w:rPr>
          <w:rFonts w:ascii="Times New Roman" w:eastAsia="Times New Roman" w:hAnsi="Times New Roman" w:cs="Times New Roman"/>
          <w:sz w:val="28"/>
          <w:szCs w:val="28"/>
          <w:lang w:val="kk-KZ"/>
        </w:rPr>
        <w:t>«Б</w:t>
      </w:r>
      <w:r w:rsidR="003A0257">
        <w:rPr>
          <w:rFonts w:ascii="Times New Roman" w:eastAsia="Times New Roman" w:hAnsi="Times New Roman" w:cs="Times New Roman"/>
          <w:sz w:val="28"/>
          <w:szCs w:val="28"/>
          <w:lang w:val="kk-KZ"/>
        </w:rPr>
        <w:t>отақа</w:t>
      </w:r>
      <w:r w:rsidR="00D90880">
        <w:rPr>
          <w:rFonts w:ascii="Times New Roman" w:eastAsia="Times New Roman" w:hAnsi="Times New Roman" w:cs="Times New Roman"/>
          <w:sz w:val="28"/>
          <w:szCs w:val="28"/>
          <w:lang w:val="kk-KZ"/>
        </w:rPr>
        <w:t>н»</w:t>
      </w:r>
    </w:p>
    <w:p w14:paraId="2895A2CE" w14:textId="77777777" w:rsidR="00AC05A0" w:rsidRPr="00D90880" w:rsidRDefault="00000000">
      <w:pPr>
        <w:widowControl w:val="0"/>
        <w:spacing w:line="240" w:lineRule="auto"/>
        <w:ind w:left="-283"/>
        <w:rPr>
          <w:rFonts w:ascii="Times New Roman" w:eastAsia="Times New Roman" w:hAnsi="Times New Roman" w:cs="Times New Roman"/>
          <w:sz w:val="28"/>
          <w:szCs w:val="28"/>
          <w:lang w:val="kk-KZ"/>
        </w:rPr>
      </w:pPr>
      <w:r w:rsidRPr="00D90880">
        <w:rPr>
          <w:rFonts w:ascii="Times New Roman" w:eastAsia="Times New Roman" w:hAnsi="Times New Roman" w:cs="Times New Roman"/>
          <w:sz w:val="28"/>
          <w:szCs w:val="28"/>
          <w:lang w:val="kk-KZ"/>
        </w:rPr>
        <w:t>Балалардың жасы: 2 жастағы балалар</w:t>
      </w:r>
    </w:p>
    <w:p w14:paraId="0F938D49" w14:textId="77777777" w:rsidR="00AC05A0" w:rsidRPr="00D90880" w:rsidRDefault="00000000">
      <w:pPr>
        <w:widowControl w:val="0"/>
        <w:spacing w:line="240" w:lineRule="auto"/>
        <w:ind w:left="-283"/>
        <w:rPr>
          <w:rFonts w:ascii="Times New Roman" w:eastAsia="Times New Roman" w:hAnsi="Times New Roman" w:cs="Times New Roman"/>
          <w:sz w:val="28"/>
          <w:szCs w:val="28"/>
          <w:lang w:val="kk-KZ"/>
        </w:rPr>
      </w:pPr>
      <w:r w:rsidRPr="00D90880">
        <w:rPr>
          <w:rFonts w:ascii="Times New Roman" w:eastAsia="Times New Roman" w:hAnsi="Times New Roman" w:cs="Times New Roman"/>
          <w:sz w:val="28"/>
          <w:szCs w:val="28"/>
          <w:lang w:val="kk-KZ"/>
        </w:rPr>
        <w:t>Қандай кезеңге жасалды (айды, жылды көрсету): наурыз, 2026-2027 оқу жылы</w:t>
      </w:r>
      <w:r w:rsidRPr="00D90880">
        <w:rPr>
          <w:rFonts w:ascii="Times New Roman" w:eastAsia="Times New Roman" w:hAnsi="Times New Roman" w:cs="Times New Roman"/>
          <w:sz w:val="28"/>
          <w:szCs w:val="28"/>
          <w:lang w:val="kk-KZ"/>
        </w:rPr>
        <w:br/>
      </w:r>
    </w:p>
    <w:tbl>
      <w:tblPr>
        <w:tblStyle w:val="a5"/>
        <w:tblW w:w="10140"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870"/>
        <w:gridCol w:w="2040"/>
        <w:gridCol w:w="7230"/>
      </w:tblGrid>
      <w:tr w:rsidR="00AC05A0" w:rsidRPr="00D90880" w14:paraId="3EB6165E" w14:textId="77777777">
        <w:tc>
          <w:tcPr>
            <w:tcW w:w="87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2A9FD1D5" w14:textId="77777777" w:rsidR="00AC05A0" w:rsidRPr="00D90880" w:rsidRDefault="00000000">
            <w:pPr>
              <w:widowControl w:val="0"/>
              <w:spacing w:line="240" w:lineRule="auto"/>
              <w:jc w:val="center"/>
              <w:rPr>
                <w:sz w:val="18"/>
                <w:szCs w:val="18"/>
              </w:rPr>
            </w:pPr>
            <w:r w:rsidRPr="00D90880">
              <w:rPr>
                <w:rFonts w:ascii="Times New Roman" w:eastAsia="Times New Roman" w:hAnsi="Times New Roman" w:cs="Times New Roman"/>
                <w:b/>
                <w:bCs/>
                <w:sz w:val="18"/>
                <w:szCs w:val="18"/>
              </w:rPr>
              <w:t>Айы</w:t>
            </w:r>
          </w:p>
        </w:tc>
        <w:tc>
          <w:tcPr>
            <w:tcW w:w="204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14:paraId="5041A794" w14:textId="77777777" w:rsidR="00AC05A0" w:rsidRPr="00D90880" w:rsidRDefault="00000000">
            <w:pPr>
              <w:widowControl w:val="0"/>
              <w:spacing w:line="240" w:lineRule="auto"/>
              <w:jc w:val="center"/>
              <w:rPr>
                <w:sz w:val="18"/>
                <w:szCs w:val="18"/>
              </w:rPr>
            </w:pPr>
            <w:r w:rsidRPr="00D90880">
              <w:rPr>
                <w:rFonts w:ascii="Times New Roman" w:eastAsia="Times New Roman" w:hAnsi="Times New Roman" w:cs="Times New Roman"/>
                <w:b/>
                <w:bCs/>
                <w:sz w:val="18"/>
                <w:szCs w:val="18"/>
              </w:rPr>
              <w:t>Ұйымдастырылған іс-әрекет</w:t>
            </w:r>
          </w:p>
        </w:tc>
        <w:tc>
          <w:tcPr>
            <w:tcW w:w="723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14:paraId="01C6B262" w14:textId="77777777" w:rsidR="00AC05A0" w:rsidRPr="00D90880" w:rsidRDefault="00000000">
            <w:pPr>
              <w:widowControl w:val="0"/>
              <w:spacing w:line="240" w:lineRule="auto"/>
              <w:jc w:val="center"/>
              <w:rPr>
                <w:sz w:val="18"/>
                <w:szCs w:val="18"/>
              </w:rPr>
            </w:pPr>
            <w:r w:rsidRPr="00D90880">
              <w:rPr>
                <w:rFonts w:ascii="Times New Roman" w:eastAsia="Times New Roman" w:hAnsi="Times New Roman" w:cs="Times New Roman"/>
                <w:b/>
                <w:bCs/>
                <w:sz w:val="18"/>
                <w:szCs w:val="18"/>
              </w:rPr>
              <w:t>Ұйымдастырылған іс-әрекеттің міндеттері</w:t>
            </w:r>
          </w:p>
        </w:tc>
      </w:tr>
      <w:tr w:rsidR="00AC05A0" w:rsidRPr="00D90880" w14:paraId="36616302" w14:textId="77777777">
        <w:tc>
          <w:tcPr>
            <w:tcW w:w="87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14:paraId="6A84F9E7" w14:textId="77777777" w:rsidR="00AC05A0" w:rsidRPr="00D90880" w:rsidRDefault="00000000">
            <w:pPr>
              <w:widowControl w:val="0"/>
              <w:jc w:val="center"/>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Наурыз</w:t>
            </w: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A73F707"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Дене тәрбиесі</w:t>
            </w:r>
          </w:p>
        </w:tc>
        <w:tc>
          <w:tcPr>
            <w:tcW w:w="7230" w:type="dxa"/>
            <w:tcBorders>
              <w:top w:val="single" w:sz="5" w:space="0" w:color="000000"/>
              <w:left w:val="single" w:sz="5" w:space="0" w:color="000000"/>
              <w:bottom w:val="single" w:sz="5" w:space="0" w:color="000000"/>
              <w:right w:val="single" w:sz="5" w:space="0" w:color="000000"/>
            </w:tcBorders>
            <w:tcMar>
              <w:top w:w="40" w:type="dxa"/>
              <w:left w:w="40" w:type="dxa"/>
              <w:bottom w:w="40" w:type="dxa"/>
              <w:right w:w="40" w:type="dxa"/>
            </w:tcMar>
          </w:tcPr>
          <w:p w14:paraId="1DD86E6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негізгі қимыл түрлерін жетілдіру: жүру, жүгіру, өрмелеу, лақтыру, секіру, тепе-теңдік сақтау;</w:t>
            </w:r>
          </w:p>
          <w:p w14:paraId="1311563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жалпы дамытушы жаттығуларды, ұлттық, қимылды, саусақпен ойналатын ойындарды, шынықтыру шараларын қолдану арқылы балалардың денсаулығын</w:t>
            </w:r>
          </w:p>
          <w:p w14:paraId="1B25572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нығайту;</w:t>
            </w:r>
          </w:p>
          <w:p w14:paraId="028DE8A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салауатты өмір салты туралы бастапқы түсініктерін қалыптастыру және құрдастарымен бірлесіп әрекет етуге дайындау.</w:t>
            </w:r>
          </w:p>
          <w:p w14:paraId="19226ACB" w14:textId="77777777" w:rsidR="00AC05A0" w:rsidRPr="00D90880" w:rsidRDefault="00AC05A0">
            <w:pPr>
              <w:widowControl w:val="0"/>
              <w:rPr>
                <w:rFonts w:ascii="Times New Roman" w:eastAsia="Times New Roman" w:hAnsi="Times New Roman" w:cs="Times New Roman"/>
                <w:sz w:val="18"/>
                <w:szCs w:val="18"/>
              </w:rPr>
            </w:pPr>
          </w:p>
          <w:p w14:paraId="58679C5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Әртүрлі бағытта және берілген бағытта шеңбер бойымен, қолдарын әртүрлі қалыпта ұстап, бір-бірінің қолдарынан ұстап, аяқтың ұшымен жүру, шағын топпен және бүкіл топпен қарқынды өзгерте отырып, белгі бойынша тоқтап, иректелген лентаның бойымен жүру.</w:t>
            </w:r>
          </w:p>
          <w:p w14:paraId="19E618C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Тепе-теңдік сақтау жаттығулары. Тура жолмен, сызықтармен шектелген (ені 20-25 сантиметр, ұзындығы 2-2,5 метр) жіптің бойымен, гимнастикалық скамейканың үстімен жүру, заттарға шығу (гимнастикалық скамейкаға, жұмсақ модульге): тұру, қолдарын жоғары көтеру, түсу; заттардан (биіктігі 10-15 сантиметр): құрсаудан құрсауға аттап өту; тақтайдың үстімен 20 сантиметр арақашықтықта орналасқан бірнеше кедергілерден (ленталардан, текшелерден және тағы басқа) аттап жүру.</w:t>
            </w:r>
          </w:p>
          <w:p w14:paraId="2B51CD0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Жүгіру. Бірқалыпты, шашырап, берілген бағытта, аяқтың ұшымен, белгі бойынша тоқтап, бірінің соңынан бірі (20 метр дейін) шағын топқа бөлініп және бүкіл топпен жүгіру.</w:t>
            </w:r>
          </w:p>
          <w:p w14:paraId="7C3388F7"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Еңбектеу, өрмелеу. Шектеулі жазықтың бойымен, доғаның, гимнастикалық скамейка үстімен еңбектеу.</w:t>
            </w:r>
          </w:p>
          <w:p w14:paraId="601A5C7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Домалату, лақтыру. Екі қолмен, әртүрлі тәсілдермен әртүрлі бастапқы қалыпта 0,5-1,5 метр арақашықтықтағы нысанаға (төмен, жоғары) лақтыру; отырып және тұрып, түрлі заттардың астынан 0,5-1,5 метр арақашықтыққа доптарды домалату, доптарды бір-біріне домалату.</w:t>
            </w:r>
          </w:p>
          <w:p w14:paraId="6E5B5C3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Секіру. Бір орында тұрып қос аяқпен секіруге, алға қарай ұмтыла қос аяқпен затқа дейін (10-15 сантиметр) секіруге, еденде жатқан (қатар қойылған 2 арқаннан) аттап секіруге үйрету.</w:t>
            </w:r>
          </w:p>
          <w:p w14:paraId="41ED68EC" w14:textId="77777777" w:rsidR="00AC05A0" w:rsidRPr="00D90880" w:rsidRDefault="00AC05A0">
            <w:pPr>
              <w:widowControl w:val="0"/>
              <w:rPr>
                <w:rFonts w:ascii="Times New Roman" w:eastAsia="Times New Roman" w:hAnsi="Times New Roman" w:cs="Times New Roman"/>
                <w:sz w:val="18"/>
                <w:szCs w:val="18"/>
              </w:rPr>
            </w:pPr>
          </w:p>
          <w:p w14:paraId="4BDEEF6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Жалпы дамытушы жаттығулар.</w:t>
            </w:r>
          </w:p>
          <w:p w14:paraId="4292980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Іштің және аяқтың бұлшық еттерін дамытуға және нығайтуға арналған жаттығулар.</w:t>
            </w:r>
          </w:p>
          <w:p w14:paraId="0CDE65E9"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Қимылды ойындар.</w:t>
            </w:r>
          </w:p>
          <w:p w14:paraId="4AF865AC"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Балаларды ересектермен бірге қимылдары жеңіл, мазмұны қарапайым қимылды ойындар ойнауға ынталандыру. Балалардың ойынға қызығушылығын дамытуға ықпал ете отырып, негізгі қимылдарды (жүру, жүгіру, лақтыру, домалату) жетілдіру. Қимылдарды үйлесімді орындауға, кейбір кейіпкерлердің қарапайым әрекеттерін жеткізе білуге үйрету (қоян сияқты секіру; аю сияқты қорбаңдап жүру).</w:t>
            </w:r>
          </w:p>
        </w:tc>
      </w:tr>
      <w:tr w:rsidR="00AC05A0" w:rsidRPr="00D90880" w14:paraId="247FCFC1" w14:textId="77777777">
        <w:trPr>
          <w:trHeight w:val="280"/>
        </w:trPr>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120104D"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61E4C3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Тіл дамыту және көркем әдебиет</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635F9A1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65A6A38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дыбыстарды дұрыс айтуды дамыту;</w:t>
            </w:r>
          </w:p>
          <w:p w14:paraId="44DCE0C4"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lastRenderedPageBreak/>
              <w:t>- қолжетімді халық ауыз әдебиеті, көркем әдебиет шығармаларына, театр әлеміне баулу;</w:t>
            </w:r>
          </w:p>
          <w:p w14:paraId="68A78DC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кітаптарға қызығушылықты дамыту;</w:t>
            </w:r>
          </w:p>
          <w:p w14:paraId="7EF7E010"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пассивті және белсенді сөздік қорды байыту;</w:t>
            </w:r>
          </w:p>
          <w:p w14:paraId="065BC9E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0A5DD27B"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Сөйлеудің дыбыстық мәдениеті.</w:t>
            </w:r>
          </w:p>
          <w:p w14:paraId="4C605C3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Сөйлеу қарқынын, дауыстың жоғарылығы мен күшін ескеріп, дыбыстардың, сөздер мен сөз тіркестерінің анық айтылуына назар аудара отырып, дауыс аппаратын дамыту, артикуляциялық гимнастика жасау.</w:t>
            </w:r>
          </w:p>
          <w:p w14:paraId="27BDEE1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Сөздік қорды қалыптастыру.</w:t>
            </w:r>
          </w:p>
          <w:p w14:paraId="3C64A35B"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Қазақ халқының ұлттық салт-дәстүрлеріне баулу, балаларды бесікпен таныстыру, қуыршақты бесікке бөлеп, бесік жырын айтып отырып ойнату</w:t>
            </w:r>
          </w:p>
          <w:p w14:paraId="7BDBA535"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арқылы балаларды қамқорлыққа баулу, балаларға бесік жырын күнделікті ұйықтар алдында тыңдатуды әдетке айналдыру, топтағы барлық баланы ересектердің жақсы көретінін сездіру.</w:t>
            </w:r>
          </w:p>
          <w:p w14:paraId="345DE99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Тілдің грамматикалық құрылымы.</w:t>
            </w:r>
          </w:p>
          <w:p w14:paraId="11D6880B"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Балаларды зат есімнің көпше түрін қолдануға, сын есімді зат есіммен, етістіктің өткен шағымен байланыстыру, сөз тіркестерін құра білуге (сын есім + зат есім, зат есім + етістік), сөздердің дұрыс айтылуын, зат есімдердің көпше түрде дұрыс қолданылуын ескеріп, сын есімдерді зат есімнің көпше түрімен сәйкестендіру.</w:t>
            </w:r>
          </w:p>
          <w:p w14:paraId="6E2DC717"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Байланыстырып сөйлеу.</w:t>
            </w:r>
          </w:p>
          <w:p w14:paraId="6D3BA6ED"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Кейіпкерлердің әрекеттерін (қимылдарын) қайталатып ойнату.</w:t>
            </w:r>
          </w:p>
        </w:tc>
      </w:tr>
      <w:tr w:rsidR="00AC05A0" w:rsidRPr="00D90880" w14:paraId="7EBB2BB2" w14:textId="77777777">
        <w:trPr>
          <w:trHeight w:val="200"/>
        </w:trPr>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651EA1E"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vMerge/>
            <w:tcBorders>
              <w:top w:val="single" w:sz="8" w:space="0" w:color="CCCCCC"/>
              <w:left w:val="single" w:sz="8" w:space="0" w:color="CCCCCC"/>
              <w:bottom w:val="single" w:sz="8" w:space="0" w:color="000000"/>
              <w:right w:val="single" w:sz="8" w:space="0" w:color="000000"/>
            </w:tcBorders>
            <w:tcMar>
              <w:top w:w="100" w:type="dxa"/>
              <w:left w:w="100" w:type="dxa"/>
              <w:bottom w:w="100" w:type="dxa"/>
              <w:right w:w="100" w:type="dxa"/>
            </w:tcMar>
          </w:tcPr>
          <w:p w14:paraId="1F8F53EC" w14:textId="77777777" w:rsidR="00AC05A0" w:rsidRPr="00D90880" w:rsidRDefault="00AC05A0">
            <w:pPr>
              <w:widowControl w:val="0"/>
              <w:spacing w:line="240" w:lineRule="auto"/>
              <w:rPr>
                <w:sz w:val="18"/>
                <w:szCs w:val="18"/>
              </w:rPr>
            </w:pP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58934219"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көрнекілікке сүйенбей айналасындағылардың сөзін түсіну қабілетін дамыту;</w:t>
            </w:r>
          </w:p>
          <w:p w14:paraId="245BB03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дыбыстарды дұрыс айтуды дамыту;</w:t>
            </w:r>
          </w:p>
          <w:p w14:paraId="6C8426D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қолжетімді халық ауыз әдебиеті, көркем әдебиет шығармаларына, театр әлеміне баулу;</w:t>
            </w:r>
          </w:p>
          <w:p w14:paraId="24D2DF6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кітаптарға қызығушылықты дамыту;</w:t>
            </w:r>
          </w:p>
          <w:p w14:paraId="48D1F97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пассивті және белсенді сөздік қорды байыту;</w:t>
            </w:r>
          </w:p>
          <w:p w14:paraId="3A5D26A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түрлі балалар әрекетінде қазақ халқының мәдениетімен, салтдәстүрлерімен таныстыру арқылы балалардың ауызша және байланыстырып сөйлеуін дамыту.</w:t>
            </w:r>
          </w:p>
          <w:p w14:paraId="22A079E9"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Таныс өлеңдерді оқыған кезде балаларға сөздерді, сөз тіркестерін қосылып</w:t>
            </w:r>
          </w:p>
          <w:p w14:paraId="01719DB0"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айтуға мүмкіндік беру.</w:t>
            </w:r>
          </w:p>
        </w:tc>
      </w:tr>
      <w:tr w:rsidR="00AC05A0" w:rsidRPr="00D90880" w14:paraId="61838A0F"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6D8845CC"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FEA8B56"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Сенсорика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03F02F3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қарапайым математикалық ұғымдарды қалыптастыру;</w:t>
            </w:r>
          </w:p>
          <w:p w14:paraId="304F598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түрлі сенсорлық әсерлермен байыту;</w:t>
            </w:r>
          </w:p>
          <w:p w14:paraId="6F2B152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қоршаған ортада бірлесіп әрекет етуді дамыту;</w:t>
            </w:r>
          </w:p>
          <w:p w14:paraId="62D7ED2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түрлі балалар әрекеттерінде көз бен қол үйлесімділігін, қолдардың ұсақ моторикасын дамыту;</w:t>
            </w:r>
          </w:p>
          <w:p w14:paraId="10B11B61"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заттарды түсі, көлемі, пішіні бойынша өз бетінше зерттеу.</w:t>
            </w:r>
          </w:p>
          <w:p w14:paraId="75740C89" w14:textId="77777777" w:rsidR="00AC05A0" w:rsidRPr="00D90880" w:rsidRDefault="00AC05A0">
            <w:pPr>
              <w:widowControl w:val="0"/>
              <w:rPr>
                <w:rFonts w:ascii="Times New Roman" w:eastAsia="Times New Roman" w:hAnsi="Times New Roman" w:cs="Times New Roman"/>
                <w:sz w:val="18"/>
                <w:szCs w:val="18"/>
              </w:rPr>
            </w:pPr>
          </w:p>
          <w:p w14:paraId="0011DBB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Заттар мен құралдарды қолдану дағдыларын қалыптастыру, ауызша нұсқау мен үлгіге сүйене отырып, тапсырмаларды орындауды, қимылдардың үйлесімділігін, қолдың ұсақ бұлшық еттерін, "көз бен қолдың" сенсомоторлық кеңістіктік үйлесімділігін дамыту.</w:t>
            </w:r>
          </w:p>
          <w:p w14:paraId="4827676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Өлшемдері әртүрлі геометриялық фигураларды, өлшемі, пішіні, түсі бойынша ерекшеленетін біркелкі заттарды топтастыруды, түрлі көлемдегі геометриялық фигураларды негізгі түсі бойынша салыстыру және іріктеуді жетілдіру.</w:t>
            </w:r>
          </w:p>
          <w:p w14:paraId="2AB7C047"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665838AF"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Заттарды түсі, көлемі, пішіні бойынша өз бетінше зерттеу және салыстыруға мүмкіндік беру.</w:t>
            </w:r>
          </w:p>
        </w:tc>
      </w:tr>
      <w:tr w:rsidR="00AC05A0" w:rsidRPr="00D90880" w14:paraId="046B528B"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E543E4A"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E65262"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Қоршаған әлеммен таныстыру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2EF3479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қарым-қатынас барысында бір-бірінің атын атауға, достарының аттарын есте сақтауға баулу;</w:t>
            </w:r>
          </w:p>
          <w:p w14:paraId="460EBC2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lastRenderedPageBreak/>
              <w:t>- аты мен жынысына сәйкес өзін-өзі тануға баулу;</w:t>
            </w:r>
          </w:p>
          <w:p w14:paraId="3E5522D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өзгелерге құрметпен қарауға тәрбиелеу;</w:t>
            </w:r>
          </w:p>
          <w:p w14:paraId="6327A4C5"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отбасы дәстүрлеріне баулу, рухани-адамгершілік құндылықтарды қалыптастыру;</w:t>
            </w:r>
          </w:p>
          <w:p w14:paraId="02E8F8A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әртүрлі өмірлік және ойын жағдаяттарында баланың әлеуметтік қатынастар жүйесіне енуі негізінде әлеуметтік тәжірибесін, жеке қасиеттерін қалыптастыру;</w:t>
            </w:r>
          </w:p>
          <w:p w14:paraId="3E97E567"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табиғат құбылыстарына қызығушылықты ояту;</w:t>
            </w:r>
          </w:p>
          <w:p w14:paraId="644865E0"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өсімдіктер мен жануарларға қамқорлық жасауға, олардың әсемдігін байқауға үйрету;</w:t>
            </w:r>
          </w:p>
          <w:p w14:paraId="487941D4"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табиғаттағы қауіпсіз мінез-құлықтың қарапайым ережелерімен таныстыру (бейтаныс жануарларға жақындамау, оларды сипамау; өсімдіктерді аузына алмау және жұлмау).</w:t>
            </w:r>
          </w:p>
          <w:p w14:paraId="6EDF3AB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құрдастарымен және ересектермен өзара әрекет етуі және бірлескен</w:t>
            </w:r>
          </w:p>
          <w:p w14:paraId="04DCF42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ойындарға қатысуы үшін жағдайлар жасау.</w:t>
            </w:r>
          </w:p>
          <w:p w14:paraId="2B90068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"Мен" бейнесі. Есімін атағанда жауап беру, өзін айнадан және фотосуреттерден тану.</w:t>
            </w:r>
          </w:p>
          <w:p w14:paraId="4F57ABB5"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Өзінің есімін және жасын атау, үйін және пәтерін тану, отбасы мүшелерінің аттарын атау.</w:t>
            </w:r>
          </w:p>
          <w:p w14:paraId="716314D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Заттарды және олармен әрекеттерді атау, оларды суреттерден тану. Заттық-бағдарлық әрекеттерді, белгілі бір объектіге арналған нақты әрекеттерді орындауға баулу.</w:t>
            </w:r>
          </w:p>
          <w:p w14:paraId="0123975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Көліктер, көше, жол туралы бастапқы түсініктерді қалыптастыру. Көлік құралдарының кейбір түрлерімен таныстыру.</w:t>
            </w:r>
          </w:p>
          <w:p w14:paraId="4D7265A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Ересектердің еңбегіне қызығушылық тудыру. Кейбір еңбек әрекеттерін білуге және атауға (тәрбиешінің көмекшісі ыдыс жуады, тамақ әкеледі, сүлгілерді ауыстырады) үйрету.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38B3CC6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әдемі ойыншықтарға бірге қуануға баулу. Ненің "дұрыс" немесе "дұрыс емес", "жақсы" немесе "жаман" екені туралы қарапайым түсініктерді қалыптастыру.</w:t>
            </w:r>
          </w:p>
          <w:p w14:paraId="64B685C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Жақын адамдарының жағдайын эмоционалды қабылдай білуге тәрбиелеу (жанашырлық, қамқорлық таныту). Ата-аналарын сыйлауға баулу.</w:t>
            </w:r>
          </w:p>
          <w:p w14:paraId="4938149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Балалардың табиғат пен табиғат құбылыстарына қызығушылықтарын қалыптастыру. Қоршаған ортадағы өсімдіктермен таныстыру.</w:t>
            </w:r>
          </w:p>
          <w:p w14:paraId="077BB0A4"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Жануарлар әлемі туралы бастапқы түсініктерді қалыптастыру. Өсімдіктер мен жануарларға қамқорлық жасауға тәрбиелеу.</w:t>
            </w:r>
          </w:p>
          <w:p w14:paraId="2F3442B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Табиғат құбылыстарына қызығушылық таныту. Табиғаттағы маусымдық өзгерістер туралы алғашқы түсініктерді қалыптастыру: жел.</w:t>
            </w:r>
          </w:p>
          <w:p w14:paraId="02F1519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Аулаға ұшып келетін құстарды (торғай, көгершін, қарға), маусымға тән табиғат құбылыстарын бақылау.</w:t>
            </w:r>
          </w:p>
          <w:p w14:paraId="7ED3A3C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Өлі табиғат және олармен әрекет ету түрлері туралы түсініктерді қалыптастыру, олармен ойнау және эксперимент жасау.</w:t>
            </w:r>
          </w:p>
          <w:p w14:paraId="18401E8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"Дұрыс", "дұрыс емес", "қауіпті" түсініктерімен, серуенде ойындарда қауіпсіздік ережелерімен таныстыру, өсімдіктер мен жануарларға сүйіспеншілік таныту және қамқорлық жасау.</w:t>
            </w:r>
          </w:p>
          <w:p w14:paraId="6EDF37C4"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Жолдардағы қауіпсіздіктің қарапайым ережелерін біледі. Көліктер, көше, жол туралы бастапқы түсініктерді қалыптастыру. Көлік құралдарының кейбір түрлерімен таныстыру.</w:t>
            </w:r>
          </w:p>
        </w:tc>
      </w:tr>
      <w:tr w:rsidR="00AC05A0" w:rsidRPr="00D90880" w14:paraId="29E66603"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244A472F"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5099A1C0"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Сурет салу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30DF2E20"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бейнелеу өнеріне шығармашылық қызығушылықты қалыптастыру;</w:t>
            </w:r>
          </w:p>
          <w:p w14:paraId="7CF9404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012344D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4115121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Ересектермен бірлескен әрекеттерге қызығушылықты ояту.</w:t>
            </w:r>
          </w:p>
          <w:p w14:paraId="60632331"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Балалардың бейнелеу әрекетіне деген қызығушылығын ояту, көркемдік қабылдауларын дамыту.</w:t>
            </w:r>
          </w:p>
          <w:p w14:paraId="5649EE4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Бейнелерді парақ бетінде орналастыра білу, дәстүрлі емес әдістермен суреттер салу.</w:t>
            </w:r>
          </w:p>
          <w:p w14:paraId="6D46438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Белгілі бір ережелерді орындау: дұрыс отыру, қағазды умаждамау, қаламды тарсылдатпау, жұмысты ұқыпты жасау.</w:t>
            </w:r>
          </w:p>
          <w:p w14:paraId="3B9A4F71"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Қаламды үш саусақпен, қатты қыспай ұстау, суреттің қарапайым элементтерін қағаз бетінде жеңіл жүргізу.</w:t>
            </w:r>
          </w:p>
        </w:tc>
      </w:tr>
      <w:tr w:rsidR="00AC05A0" w:rsidRPr="00D90880" w14:paraId="2493E2D0"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06E45144"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00E5ED2"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Мүсіндеу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2584BD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5062881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6F0BD409"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33D25CE0" w14:textId="77777777" w:rsidR="00AC05A0" w:rsidRPr="00D90880" w:rsidRDefault="00AC05A0">
            <w:pPr>
              <w:widowControl w:val="0"/>
              <w:rPr>
                <w:rFonts w:ascii="Times New Roman" w:eastAsia="Times New Roman" w:hAnsi="Times New Roman" w:cs="Times New Roman"/>
                <w:sz w:val="18"/>
                <w:szCs w:val="18"/>
              </w:rPr>
            </w:pPr>
          </w:p>
          <w:p w14:paraId="2841BDB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Мүсіндеудің қарапайым тәсілдерін (кесектерді үлкен бөліктерден бөліп алу, оларды біртұтас етіп біріктіру, сазбалшықты өздігінен илеу) үйрету.</w:t>
            </w:r>
          </w:p>
          <w:p w14:paraId="7D18D69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Қарапайым және күрделі пішінді заттарды мүсіндеудің техникалық дағдыларын қалыптастыру, заттардың ұқсастықтарын табу.</w:t>
            </w:r>
          </w:p>
          <w:p w14:paraId="3CEE7F3C"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Мүсіндеуге арналған материалдарды қолдану, қолды дымқыл шүберекпен сүрту, дайын болған бұйымды тұғырға орналастыру, жұмыстан кейін материалдарды жинауға үйрету.</w:t>
            </w:r>
          </w:p>
        </w:tc>
      </w:tr>
      <w:tr w:rsidR="00AC05A0" w:rsidRPr="00D90880" w14:paraId="5F766840"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870FA03"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013424A1"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Жапсыру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86DD84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90FFB6F"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желімсіз жапсыру техникасын игеру;</w:t>
            </w:r>
          </w:p>
          <w:p w14:paraId="352DA120"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баулу;</w:t>
            </w:r>
          </w:p>
          <w:p w14:paraId="328B0D43"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1B888581"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Фланелеграфта геометриялық фигураларды, машиналарды, үйлерді, доптарды, шарларды, гүлдерді, қазақтың ұлттық ою-өрнектерін орналастыру.</w:t>
            </w:r>
          </w:p>
        </w:tc>
      </w:tr>
      <w:tr w:rsidR="00AC05A0" w:rsidRPr="00D90880" w14:paraId="215A3A8F"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5C8A368A"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3D5B3D6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Құрастыру</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70504AA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материалға ұқыпты қарауға, оны дұрыс қолдана білуге үйрету;</w:t>
            </w:r>
          </w:p>
          <w:p w14:paraId="534CAA28"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заттар туралы түсініктерді, бейнелеу және құрастыру әрекеттерін нақтылау үшін көру және сипап-сезу (тактилді) зерттеу әдістерін қалыптастыру;</w:t>
            </w:r>
          </w:p>
          <w:p w14:paraId="3F289114"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құрылыс материалдарынан құрастыруға баулу;</w:t>
            </w:r>
          </w:p>
          <w:p w14:paraId="12529039"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өз өмірінің қауіпсіздігі туралы алғашқы ұғымдарды қалыптастыру, заттармен қауіпсіз әрекет ету ережелерімен таныстыру.</w:t>
            </w:r>
          </w:p>
          <w:p w14:paraId="04739A07"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Қарапайым құрылысты үлгі бойынша, ересектің көмегімен, өз бетінше құрастыру, кеңістік қатынастарды түсіну, сюжеттік ойыншықтарды қолданып ойнауға мүмкіндік беру.</w:t>
            </w:r>
          </w:p>
          <w:p w14:paraId="61E89E50"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Тұрғызылған қарапайым құрылыстарды атау, қорапқа құрылыс бөлшектерін ұқыптылықпен жинау.</w:t>
            </w:r>
          </w:p>
          <w:p w14:paraId="340E3D81"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Құрдастарымен бірге құрастыруға баулу, олармен ойнау, қарапайым құрастыру дағдыларын бекіту: үстіне, жанына қою.</w:t>
            </w:r>
          </w:p>
        </w:tc>
      </w:tr>
      <w:tr w:rsidR="00AC05A0" w:rsidRPr="00D90880" w14:paraId="39EE7CD6" w14:textId="77777777">
        <w:tc>
          <w:tcPr>
            <w:tcW w:w="870" w:type="dxa"/>
            <w:vMerge/>
            <w:tcBorders>
              <w:top w:val="single" w:sz="8" w:space="0" w:color="CCCCCC"/>
              <w:left w:val="single" w:sz="8" w:space="0" w:color="000000"/>
              <w:bottom w:val="single" w:sz="8" w:space="0" w:color="000000"/>
              <w:right w:val="single" w:sz="8" w:space="0" w:color="000000"/>
            </w:tcBorders>
            <w:tcMar>
              <w:top w:w="100" w:type="dxa"/>
              <w:left w:w="100" w:type="dxa"/>
              <w:bottom w:w="100" w:type="dxa"/>
              <w:right w:w="100" w:type="dxa"/>
            </w:tcMar>
          </w:tcPr>
          <w:p w14:paraId="1D85385F" w14:textId="77777777" w:rsidR="00AC05A0" w:rsidRPr="00D90880" w:rsidRDefault="00AC05A0">
            <w:pPr>
              <w:widowControl w:val="0"/>
              <w:pBdr>
                <w:top w:val="nil"/>
                <w:left w:val="nil"/>
                <w:bottom w:val="nil"/>
                <w:right w:val="nil"/>
                <w:between w:val="nil"/>
              </w:pBdr>
              <w:spacing w:line="240" w:lineRule="auto"/>
              <w:rPr>
                <w:rFonts w:ascii="Times New Roman" w:eastAsia="Times New Roman" w:hAnsi="Times New Roman" w:cs="Times New Roman"/>
                <w:sz w:val="18"/>
                <w:szCs w:val="18"/>
              </w:rPr>
            </w:pPr>
          </w:p>
        </w:tc>
        <w:tc>
          <w:tcPr>
            <w:tcW w:w="204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14:paraId="1AD065BD"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t>Музыка</w:t>
            </w:r>
          </w:p>
        </w:tc>
        <w:tc>
          <w:tcPr>
            <w:tcW w:w="7230" w:type="dxa"/>
            <w:tcBorders>
              <w:top w:val="single" w:sz="5" w:space="0" w:color="CCCCCC"/>
              <w:left w:val="single" w:sz="5" w:space="0" w:color="000000"/>
              <w:bottom w:val="single" w:sz="5" w:space="0" w:color="000000"/>
              <w:right w:val="single" w:sz="5" w:space="0" w:color="000000"/>
            </w:tcBorders>
            <w:tcMar>
              <w:top w:w="40" w:type="dxa"/>
              <w:left w:w="40" w:type="dxa"/>
              <w:bottom w:w="40" w:type="dxa"/>
              <w:right w:w="40" w:type="dxa"/>
            </w:tcMar>
          </w:tcPr>
          <w:p w14:paraId="47DBB33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музыкаға, ән айтуға, қарапайым аспаптарда ойнауға шығармашылық қызығушылықты қалыптастыру;</w:t>
            </w:r>
          </w:p>
          <w:p w14:paraId="5278121C"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балаларды музыкалық шығармашылыққа, әсемдікті сезінуге тәрбиелеу;</w:t>
            </w:r>
          </w:p>
          <w:p w14:paraId="635BAC0A"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 көркемдік қабылдауды дамыту, балаларды бейнелеу өнерінің шығармаларын түсінуге, музыка мен әнді қабылдауға баулу.</w:t>
            </w:r>
          </w:p>
          <w:p w14:paraId="4EE3DCBD"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Музыка тыңдау.</w:t>
            </w:r>
          </w:p>
          <w:p w14:paraId="1698281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Музыкалық иллюстрациямен сүйемелденетін әңгімелерге қызықтыру. Кейіпкерді иллюстрациялар, әңгімелер бойынша тану және музыканы есте сақтау.</w:t>
            </w:r>
          </w:p>
          <w:p w14:paraId="66469D45"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«Ақ мамам» Е.Хасанғалиев; «Бөбектер әні» К.Қуатбаев; «Ақсақ құлан» халық күйі; «Қосалқа» Дәулеткерей.</w:t>
            </w:r>
          </w:p>
          <w:p w14:paraId="3E0C52A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Ән тыңдау.</w:t>
            </w:r>
          </w:p>
          <w:p w14:paraId="79CAE046"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Әнді жеке және топпен айту, әуенді интонациямен және ырғақты дұрыс жеткізу.</w:t>
            </w:r>
          </w:p>
          <w:p w14:paraId="770ACBF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"Мерекеңмен анашым" Б.Қыдырбек; "Төлдер" Б.Ғизатов; "Наурыз – біздің жаңа жыл" Ж.Қалжанова; «Қосалқа» Дәулеткерей.</w:t>
            </w:r>
          </w:p>
          <w:p w14:paraId="743F001E"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Музыкалық-ырғақтық қимылдар.</w:t>
            </w:r>
          </w:p>
          <w:p w14:paraId="2FF46CD2" w14:textId="77777777" w:rsidR="00AC05A0" w:rsidRPr="00D90880" w:rsidRDefault="00000000">
            <w:pPr>
              <w:widowControl w:val="0"/>
              <w:rPr>
                <w:rFonts w:ascii="Times New Roman" w:eastAsia="Times New Roman" w:hAnsi="Times New Roman" w:cs="Times New Roman"/>
                <w:sz w:val="18"/>
                <w:szCs w:val="18"/>
              </w:rPr>
            </w:pPr>
            <w:r w:rsidRPr="00D90880">
              <w:rPr>
                <w:rFonts w:ascii="Times New Roman" w:eastAsia="Times New Roman" w:hAnsi="Times New Roman" w:cs="Times New Roman"/>
                <w:sz w:val="18"/>
                <w:szCs w:val="18"/>
              </w:rPr>
              <w:t>Қимылдарды музыкалық аспаптармен (бубенмен, сылдырмақпен, маракаспен) орындау дағдысын дамыту.</w:t>
            </w:r>
          </w:p>
          <w:p w14:paraId="4EFF79BF" w14:textId="77777777" w:rsidR="00AC05A0" w:rsidRPr="00D90880" w:rsidRDefault="00000000">
            <w:pPr>
              <w:widowControl w:val="0"/>
              <w:rPr>
                <w:sz w:val="18"/>
                <w:szCs w:val="18"/>
              </w:rPr>
            </w:pPr>
            <w:r w:rsidRPr="00D90880">
              <w:rPr>
                <w:rFonts w:ascii="Times New Roman" w:eastAsia="Times New Roman" w:hAnsi="Times New Roman" w:cs="Times New Roman"/>
                <w:sz w:val="18"/>
                <w:szCs w:val="18"/>
              </w:rPr>
              <w:lastRenderedPageBreak/>
              <w:t>«Топ–топ балақан» М.Арынбаев, «Чок да чок» Е. Мокшанцева; «Шөжелерім» Г.Гусейнли, «Қара жорға» (қырғыз халық биі), "Айгөлек" (халық шығармасы); «Домбырамен би» (халық шығармасы).</w:t>
            </w:r>
          </w:p>
        </w:tc>
      </w:tr>
    </w:tbl>
    <w:p w14:paraId="0D37FF87" w14:textId="77777777" w:rsidR="00AC05A0" w:rsidRDefault="00AC05A0">
      <w:pPr>
        <w:rPr>
          <w:sz w:val="18"/>
          <w:szCs w:val="18"/>
          <w:lang w:val="kk-KZ"/>
        </w:rPr>
      </w:pPr>
    </w:p>
    <w:p w14:paraId="44023C6D" w14:textId="76EC8C11" w:rsidR="00D90880" w:rsidRPr="00D90880" w:rsidRDefault="00D90880">
      <w:pPr>
        <w:rPr>
          <w:rFonts w:ascii="Times New Roman" w:hAnsi="Times New Roman" w:cs="Times New Roman"/>
          <w:sz w:val="24"/>
          <w:szCs w:val="24"/>
          <w:lang w:val="kk-KZ"/>
        </w:rPr>
      </w:pPr>
      <w:r w:rsidRPr="00D90880">
        <w:rPr>
          <w:rFonts w:ascii="Times New Roman" w:hAnsi="Times New Roman" w:cs="Times New Roman"/>
          <w:sz w:val="24"/>
          <w:szCs w:val="24"/>
          <w:lang w:val="kk-KZ"/>
        </w:rPr>
        <w:t>Тексерген әдіскер:                                  Эшанкулова Б.Ю</w:t>
      </w:r>
    </w:p>
    <w:sectPr w:rsidR="00D90880" w:rsidRPr="00D90880">
      <w:pgSz w:w="11909" w:h="16834"/>
      <w:pgMar w:top="1440" w:right="1440" w:bottom="1440" w:left="1133"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45ACB5BB-2743-4C4C-BAF1-92B0F2A97C02}"/>
  </w:font>
  <w:font w:name="Cambria">
    <w:panose1 w:val="02040503050406030204"/>
    <w:charset w:val="CC"/>
    <w:family w:val="roman"/>
    <w:pitch w:val="variable"/>
    <w:sig w:usb0="E00006FF" w:usb1="420024FF" w:usb2="02000000" w:usb3="00000000" w:csb0="0000019F" w:csb1="00000000"/>
    <w:embedRegular r:id="rId2" w:fontKey="{D72B29B6-68C8-4A5B-BD00-D688BC1DCA6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05A0"/>
    <w:rsid w:val="003A0257"/>
    <w:rsid w:val="00AC05A0"/>
    <w:rsid w:val="00B97B67"/>
    <w:rsid w:val="00D90880"/>
    <w:rsid w:val="00E63F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5B8F74"/>
  <w15:docId w15:val="{763A0ED1-F29C-42EC-98B6-460175F7D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00" w:after="120"/>
      <w:outlineLvl w:val="0"/>
    </w:pPr>
    <w:rPr>
      <w:sz w:val="40"/>
      <w:szCs w:val="40"/>
    </w:rPr>
  </w:style>
  <w:style w:type="paragraph" w:styleId="2">
    <w:name w:val="heading 2"/>
    <w:basedOn w:val="a"/>
    <w:next w:val="a"/>
    <w:uiPriority w:val="9"/>
    <w:semiHidden/>
    <w:unhideWhenUsed/>
    <w:qFormat/>
    <w:pPr>
      <w:keepNext/>
      <w:keepLines/>
      <w:spacing w:before="360" w:after="120"/>
      <w:outlineLvl w:val="1"/>
    </w:pPr>
    <w:rPr>
      <w:sz w:val="32"/>
      <w:szCs w:val="32"/>
    </w:rPr>
  </w:style>
  <w:style w:type="paragraph" w:styleId="3">
    <w:name w:val="heading 3"/>
    <w:basedOn w:val="a"/>
    <w:next w:val="a"/>
    <w:uiPriority w:val="9"/>
    <w:semiHidden/>
    <w:unhideWhenUsed/>
    <w:qFormat/>
    <w:pPr>
      <w:keepNext/>
      <w:keepLines/>
      <w:spacing w:before="320" w:after="80"/>
      <w:outlineLvl w:val="2"/>
    </w:pPr>
    <w:rPr>
      <w:color w:val="434343"/>
      <w:sz w:val="28"/>
      <w:szCs w:val="28"/>
    </w:rPr>
  </w:style>
  <w:style w:type="paragraph" w:styleId="4">
    <w:name w:val="heading 4"/>
    <w:basedOn w:val="a"/>
    <w:next w:val="a"/>
    <w:uiPriority w:val="9"/>
    <w:semiHidden/>
    <w:unhideWhenUsed/>
    <w:qFormat/>
    <w:pPr>
      <w:keepNext/>
      <w:keepLines/>
      <w:spacing w:before="280" w:after="80"/>
      <w:outlineLvl w:val="3"/>
    </w:pPr>
    <w:rPr>
      <w:color w:val="666666"/>
      <w:sz w:val="24"/>
      <w:szCs w:val="24"/>
    </w:rPr>
  </w:style>
  <w:style w:type="paragraph" w:styleId="5">
    <w:name w:val="heading 5"/>
    <w:basedOn w:val="a"/>
    <w:next w:val="a"/>
    <w:uiPriority w:val="9"/>
    <w:semiHidden/>
    <w:unhideWhenUsed/>
    <w:qFormat/>
    <w:pPr>
      <w:keepNext/>
      <w:keepLines/>
      <w:spacing w:before="240" w:after="80"/>
      <w:outlineLvl w:val="4"/>
    </w:pPr>
    <w:rPr>
      <w:color w:val="666666"/>
    </w:rPr>
  </w:style>
  <w:style w:type="paragraph" w:styleId="6">
    <w:name w:val="heading 6"/>
    <w:basedOn w:val="a"/>
    <w:next w:val="a"/>
    <w:uiPriority w:val="9"/>
    <w:semiHidden/>
    <w:unhideWhenUsed/>
    <w:qFormat/>
    <w:pPr>
      <w:keepNext/>
      <w:keepLines/>
      <w:spacing w:before="240" w:after="80"/>
      <w:outlineLvl w:val="5"/>
    </w:pPr>
    <w:rPr>
      <w:i/>
      <w:iCs/>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after="60"/>
    </w:pPr>
    <w:rPr>
      <w:sz w:val="52"/>
      <w:szCs w:val="52"/>
    </w:rPr>
  </w:style>
  <w:style w:type="paragraph" w:styleId="a4">
    <w:name w:val="Subtitle"/>
    <w:basedOn w:val="a"/>
    <w:next w:val="a"/>
    <w:uiPriority w:val="11"/>
    <w:qFormat/>
    <w:pPr>
      <w:keepNext/>
      <w:keepLines/>
      <w:spacing w:after="320"/>
    </w:pPr>
    <w:rPr>
      <w:color w:val="666666"/>
      <w:sz w:val="30"/>
      <w:szCs w:val="30"/>
    </w:rPr>
  </w:style>
  <w:style w:type="table" w:customStyle="1" w:styleId="a5">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1963</Words>
  <Characters>11193</Characters>
  <Application>Microsoft Office Word</Application>
  <DocSecurity>0</DocSecurity>
  <Lines>93</Lines>
  <Paragraphs>26</Paragraphs>
  <ScaleCrop>false</ScaleCrop>
  <Company/>
  <LinksUpToDate>false</LinksUpToDate>
  <CharactersWithSpaces>13130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рс</cp:lastModifiedBy>
  <cp:revision>3</cp:revision>
  <dcterms:created xsi:type="dcterms:W3CDTF">2026-09-07T09:39:00Z</dcterms:created>
  <dcterms:modified xsi:type="dcterms:W3CDTF">2026-09-07T09:47:00Z</dcterms:modified>
</cp:coreProperties>
</file>