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0D430" w14:textId="77777777" w:rsidR="008E0FC4" w:rsidRPr="00C739D9" w:rsidRDefault="00000000">
      <w:pPr>
        <w:widowControl w:val="0"/>
        <w:spacing w:line="240" w:lineRule="auto"/>
        <w:ind w:left="-285"/>
        <w:jc w:val="center"/>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Мектепке дейінгі тәрбие мен оқытудың үлгілік оқу жоспарының және</w:t>
      </w:r>
    </w:p>
    <w:p w14:paraId="36D8FFEB" w14:textId="77777777" w:rsidR="008E0FC4" w:rsidRPr="00C739D9" w:rsidRDefault="00000000">
      <w:pPr>
        <w:widowControl w:val="0"/>
        <w:spacing w:line="240" w:lineRule="auto"/>
        <w:ind w:left="-283"/>
        <w:jc w:val="center"/>
        <w:rPr>
          <w:rFonts w:ascii="Times New Roman" w:eastAsia="Times New Roman" w:hAnsi="Times New Roman" w:cs="Times New Roman"/>
          <w:b/>
          <w:bCs/>
          <w:sz w:val="24"/>
          <w:szCs w:val="24"/>
        </w:rPr>
      </w:pPr>
      <w:r w:rsidRPr="00C739D9">
        <w:rPr>
          <w:rFonts w:ascii="Times New Roman" w:eastAsia="Times New Roman" w:hAnsi="Times New Roman" w:cs="Times New Roman"/>
          <w:sz w:val="24"/>
          <w:szCs w:val="24"/>
        </w:rPr>
        <w:t>Мектепке дейінгі тәрбие мен оқытудың үлгілік оқу бағдарламасының негізінде</w:t>
      </w:r>
      <w:r w:rsidRPr="00C739D9">
        <w:rPr>
          <w:rFonts w:ascii="Times New Roman" w:eastAsia="Times New Roman" w:hAnsi="Times New Roman" w:cs="Times New Roman"/>
          <w:b/>
          <w:bCs/>
          <w:sz w:val="24"/>
          <w:szCs w:val="24"/>
        </w:rPr>
        <w:t xml:space="preserve"> 2026-2027 оқу жылына арналған</w:t>
      </w:r>
    </w:p>
    <w:p w14:paraId="3DDEA2FA" w14:textId="77777777" w:rsidR="008E0FC4" w:rsidRPr="00C739D9" w:rsidRDefault="00000000">
      <w:pPr>
        <w:widowControl w:val="0"/>
        <w:spacing w:line="240" w:lineRule="auto"/>
        <w:jc w:val="center"/>
        <w:rPr>
          <w:rFonts w:ascii="Times New Roman" w:eastAsia="Times New Roman" w:hAnsi="Times New Roman" w:cs="Times New Roman"/>
          <w:b/>
          <w:bCs/>
          <w:sz w:val="24"/>
          <w:szCs w:val="24"/>
        </w:rPr>
      </w:pPr>
      <w:r w:rsidRPr="00C739D9">
        <w:rPr>
          <w:rFonts w:ascii="Times New Roman" w:eastAsia="Times New Roman" w:hAnsi="Times New Roman" w:cs="Times New Roman"/>
          <w:b/>
          <w:bCs/>
          <w:sz w:val="24"/>
          <w:szCs w:val="24"/>
        </w:rPr>
        <w:t>ұйымдастырылған іс-әрекеттің перспективалық жоспары</w:t>
      </w:r>
    </w:p>
    <w:p w14:paraId="211F2B09" w14:textId="1BEFA56C" w:rsidR="008E0FC4" w:rsidRPr="00C739D9" w:rsidRDefault="00000000">
      <w:pPr>
        <w:widowControl w:val="0"/>
        <w:spacing w:line="240" w:lineRule="auto"/>
        <w:ind w:left="-283"/>
        <w:rPr>
          <w:rFonts w:ascii="Times New Roman" w:eastAsia="Times New Roman" w:hAnsi="Times New Roman" w:cs="Times New Roman"/>
          <w:sz w:val="24"/>
          <w:szCs w:val="24"/>
          <w:lang w:val="kk-KZ"/>
        </w:rPr>
      </w:pPr>
      <w:r w:rsidRPr="00C739D9">
        <w:rPr>
          <w:rFonts w:ascii="Times New Roman" w:eastAsia="Times New Roman" w:hAnsi="Times New Roman" w:cs="Times New Roman"/>
          <w:b/>
          <w:bCs/>
          <w:sz w:val="24"/>
          <w:szCs w:val="24"/>
        </w:rPr>
        <w:br/>
      </w:r>
      <w:r w:rsidRPr="00C739D9">
        <w:rPr>
          <w:rFonts w:ascii="Times New Roman" w:eastAsia="Times New Roman" w:hAnsi="Times New Roman" w:cs="Times New Roman"/>
          <w:b/>
          <w:bCs/>
          <w:sz w:val="24"/>
          <w:szCs w:val="24"/>
        </w:rPr>
        <w:br/>
      </w:r>
      <w:r w:rsidRPr="00C739D9">
        <w:rPr>
          <w:rFonts w:ascii="Times New Roman" w:eastAsia="Times New Roman" w:hAnsi="Times New Roman" w:cs="Times New Roman"/>
          <w:sz w:val="24"/>
          <w:szCs w:val="24"/>
        </w:rPr>
        <w:t>Мектепке дейінгі ұйым</w:t>
      </w:r>
      <w:r w:rsidR="00C739D9" w:rsidRPr="00C739D9">
        <w:rPr>
          <w:rFonts w:ascii="Times New Roman" w:eastAsia="Times New Roman" w:hAnsi="Times New Roman" w:cs="Times New Roman"/>
          <w:sz w:val="24"/>
          <w:szCs w:val="24"/>
          <w:lang w:val="kk-KZ"/>
        </w:rPr>
        <w:t xml:space="preserve">: </w:t>
      </w:r>
      <w:r w:rsidR="004A1DB5" w:rsidRPr="00C739D9">
        <w:rPr>
          <w:rFonts w:ascii="Times New Roman" w:eastAsia="Times New Roman" w:hAnsi="Times New Roman" w:cs="Times New Roman"/>
          <w:sz w:val="24"/>
          <w:szCs w:val="24"/>
          <w:lang w:val="kk-KZ"/>
        </w:rPr>
        <w:t>Жекеменшік «Мейірім» балабақшасы</w:t>
      </w:r>
    </w:p>
    <w:p w14:paraId="43C2C66B" w14:textId="0018573C" w:rsidR="008E0FC4" w:rsidRPr="00C739D9" w:rsidRDefault="00000000">
      <w:pPr>
        <w:widowControl w:val="0"/>
        <w:spacing w:line="240" w:lineRule="auto"/>
        <w:ind w:left="-283"/>
        <w:rPr>
          <w:rFonts w:ascii="Times New Roman" w:eastAsia="Times New Roman" w:hAnsi="Times New Roman" w:cs="Times New Roman"/>
          <w:sz w:val="24"/>
          <w:szCs w:val="24"/>
          <w:lang w:val="kk-KZ"/>
        </w:rPr>
      </w:pPr>
      <w:r w:rsidRPr="00C739D9">
        <w:rPr>
          <w:rFonts w:ascii="Times New Roman" w:eastAsia="Times New Roman" w:hAnsi="Times New Roman" w:cs="Times New Roman"/>
          <w:sz w:val="24"/>
          <w:szCs w:val="24"/>
          <w:lang w:val="kk-KZ"/>
        </w:rPr>
        <w:t xml:space="preserve">Топ: мектепалды топ </w:t>
      </w:r>
      <w:r w:rsidR="004A1DB5" w:rsidRPr="00C739D9">
        <w:rPr>
          <w:rFonts w:ascii="Times New Roman" w:eastAsia="Times New Roman" w:hAnsi="Times New Roman" w:cs="Times New Roman"/>
          <w:sz w:val="24"/>
          <w:szCs w:val="24"/>
          <w:lang w:val="kk-KZ"/>
        </w:rPr>
        <w:t>«Балдәурен»</w:t>
      </w:r>
    </w:p>
    <w:p w14:paraId="2242E205" w14:textId="77777777" w:rsidR="008E0FC4" w:rsidRPr="00C739D9" w:rsidRDefault="00000000">
      <w:pPr>
        <w:widowControl w:val="0"/>
        <w:spacing w:line="240" w:lineRule="auto"/>
        <w:ind w:left="-283"/>
        <w:rPr>
          <w:rFonts w:ascii="Times New Roman" w:eastAsia="Times New Roman" w:hAnsi="Times New Roman" w:cs="Times New Roman"/>
          <w:sz w:val="24"/>
          <w:szCs w:val="24"/>
          <w:lang w:val="kk-KZ"/>
        </w:rPr>
      </w:pPr>
      <w:r w:rsidRPr="00C739D9">
        <w:rPr>
          <w:rFonts w:ascii="Times New Roman" w:eastAsia="Times New Roman" w:hAnsi="Times New Roman" w:cs="Times New Roman"/>
          <w:sz w:val="24"/>
          <w:szCs w:val="24"/>
          <w:lang w:val="kk-KZ"/>
        </w:rPr>
        <w:t>Балалардың жасы: 5 жастағы балалар</w:t>
      </w:r>
    </w:p>
    <w:p w14:paraId="7AE5A9E9" w14:textId="72E061F9" w:rsidR="008E0FC4" w:rsidRPr="00C739D9" w:rsidRDefault="00000000">
      <w:pPr>
        <w:widowControl w:val="0"/>
        <w:spacing w:line="240" w:lineRule="auto"/>
        <w:ind w:left="-283"/>
        <w:rPr>
          <w:rFonts w:ascii="Times New Roman" w:eastAsia="Times New Roman" w:hAnsi="Times New Roman" w:cs="Times New Roman"/>
          <w:sz w:val="24"/>
          <w:szCs w:val="24"/>
          <w:lang w:val="kk-KZ"/>
        </w:rPr>
      </w:pPr>
      <w:r w:rsidRPr="00C739D9">
        <w:rPr>
          <w:rFonts w:ascii="Times New Roman" w:eastAsia="Times New Roman" w:hAnsi="Times New Roman" w:cs="Times New Roman"/>
          <w:sz w:val="24"/>
          <w:szCs w:val="24"/>
          <w:lang w:val="kk-KZ"/>
        </w:rPr>
        <w:t>Қандай кезеңге жасалды: желтоқсан, 2026-2027 оқу жылы</w:t>
      </w:r>
      <w:r w:rsidRPr="00C739D9">
        <w:rPr>
          <w:rFonts w:ascii="Times New Roman" w:eastAsia="Times New Roman" w:hAnsi="Times New Roman" w:cs="Times New Roman"/>
          <w:sz w:val="24"/>
          <w:szCs w:val="24"/>
          <w:lang w:val="kk-KZ"/>
        </w:rPr>
        <w:br/>
      </w:r>
    </w:p>
    <w:tbl>
      <w:tblPr>
        <w:tblStyle w:val="a5"/>
        <w:tblW w:w="10245"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5"/>
        <w:gridCol w:w="1515"/>
        <w:gridCol w:w="7755"/>
      </w:tblGrid>
      <w:tr w:rsidR="008E0FC4" w:rsidRPr="00C739D9" w14:paraId="0C7734E3" w14:textId="77777777">
        <w:tc>
          <w:tcPr>
            <w:tcW w:w="9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7B45684" w14:textId="77777777" w:rsidR="008E0FC4" w:rsidRPr="00C739D9" w:rsidRDefault="00000000">
            <w:pPr>
              <w:widowControl w:val="0"/>
              <w:spacing w:line="240" w:lineRule="auto"/>
              <w:jc w:val="center"/>
              <w:rPr>
                <w:rFonts w:ascii="Times New Roman" w:hAnsi="Times New Roman" w:cs="Times New Roman"/>
                <w:sz w:val="24"/>
                <w:szCs w:val="24"/>
              </w:rPr>
            </w:pPr>
            <w:r w:rsidRPr="00C739D9">
              <w:rPr>
                <w:rFonts w:ascii="Times New Roman" w:eastAsia="Times New Roman" w:hAnsi="Times New Roman" w:cs="Times New Roman"/>
                <w:b/>
                <w:bCs/>
                <w:sz w:val="24"/>
                <w:szCs w:val="24"/>
              </w:rPr>
              <w:t>Айы</w:t>
            </w:r>
          </w:p>
        </w:tc>
        <w:tc>
          <w:tcPr>
            <w:tcW w:w="151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3C67DDFF" w14:textId="77777777" w:rsidR="008E0FC4" w:rsidRPr="00C739D9" w:rsidRDefault="00000000">
            <w:pPr>
              <w:widowControl w:val="0"/>
              <w:spacing w:line="240" w:lineRule="auto"/>
              <w:jc w:val="center"/>
              <w:rPr>
                <w:rFonts w:ascii="Times New Roman" w:hAnsi="Times New Roman" w:cs="Times New Roman"/>
                <w:sz w:val="24"/>
                <w:szCs w:val="24"/>
              </w:rPr>
            </w:pPr>
            <w:r w:rsidRPr="00C739D9">
              <w:rPr>
                <w:rFonts w:ascii="Times New Roman" w:eastAsia="Times New Roman" w:hAnsi="Times New Roman" w:cs="Times New Roman"/>
                <w:b/>
                <w:bCs/>
                <w:sz w:val="24"/>
                <w:szCs w:val="24"/>
              </w:rPr>
              <w:t>Ұйымдастырылған іс-әрекет</w:t>
            </w:r>
          </w:p>
        </w:tc>
        <w:tc>
          <w:tcPr>
            <w:tcW w:w="77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7BC4385" w14:textId="77777777" w:rsidR="008E0FC4" w:rsidRPr="00C739D9" w:rsidRDefault="00000000">
            <w:pPr>
              <w:widowControl w:val="0"/>
              <w:spacing w:line="240" w:lineRule="auto"/>
              <w:jc w:val="center"/>
              <w:rPr>
                <w:rFonts w:ascii="Times New Roman" w:hAnsi="Times New Roman" w:cs="Times New Roman"/>
                <w:sz w:val="24"/>
                <w:szCs w:val="24"/>
              </w:rPr>
            </w:pPr>
            <w:r w:rsidRPr="00C739D9">
              <w:rPr>
                <w:rFonts w:ascii="Times New Roman" w:eastAsia="Times New Roman" w:hAnsi="Times New Roman" w:cs="Times New Roman"/>
                <w:b/>
                <w:bCs/>
                <w:sz w:val="24"/>
                <w:szCs w:val="24"/>
              </w:rPr>
              <w:t>Ұйымдастырылған іс-әрекеттің міндеттері</w:t>
            </w:r>
          </w:p>
        </w:tc>
      </w:tr>
      <w:tr w:rsidR="008E0FC4" w:rsidRPr="00C739D9" w14:paraId="02D2E7C1" w14:textId="77777777">
        <w:tc>
          <w:tcPr>
            <w:tcW w:w="97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434ADC6" w14:textId="77777777" w:rsidR="008E0FC4" w:rsidRPr="00C739D9" w:rsidRDefault="00000000">
            <w:pPr>
              <w:widowControl w:val="0"/>
              <w:jc w:val="center"/>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Желтоқсан</w:t>
            </w:r>
          </w:p>
        </w:tc>
        <w:tc>
          <w:tcPr>
            <w:tcW w:w="151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3FB5F72"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Дене тәрбиесі</w:t>
            </w:r>
          </w:p>
        </w:tc>
        <w:tc>
          <w:tcPr>
            <w:tcW w:w="7755"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5D895C13"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 балалардың денсаулығын сақтау және қорғау, физикалық үйлесімді дамыту;</w:t>
            </w:r>
          </w:p>
          <w:p w14:paraId="799E1F90"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 спортқа деген қызығушылықты арттыру, салауатты өмір салты дағдыларын дамыту;</w:t>
            </w:r>
          </w:p>
          <w:p w14:paraId="422DCF46"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 дене шынықтыруға баулу, дененің физикалық сапаларын: күш, жылдамдық, шыдамдылық, икемділікті дамыту;</w:t>
            </w:r>
          </w:p>
          <w:p w14:paraId="727582EC"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 дене шынықтырудың әртүрлі нысандарында шығармашылық, танымдық және сөйлеу қабілеттерін дамыту;</w:t>
            </w:r>
          </w:p>
          <w:p w14:paraId="212C976A"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14:paraId="46B984C4"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Негізгі қимылдар.</w:t>
            </w:r>
          </w:p>
          <w:p w14:paraId="56272313"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Жүру: аяқтың ұшымен, өкшемен, ұсақ және кең адыммен, бір-бірден сапта жүру; жүруді жүгірумен кезектестіру, қарқынды өзгерту, қол мен аяқ қозғалыстарының үйлесімділігін сақтау.</w:t>
            </w:r>
          </w:p>
          <w:p w14:paraId="367981DF"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Тепе-теңдікті сақтау: аяқтың ұшымен заттардан аттап жүру; шектелген жазықтықтың үстімен қосалқы қадаммен жүру.</w:t>
            </w:r>
          </w:p>
          <w:p w14:paraId="6E78060D"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Жүгіру: аяқтың ұшымен жүгіру; тізені жоғары көтеріп жүгіру, бір-бірден сапта жүгіру, заттардан аттап жүгіру, бір қатарға қойылған заттардың арасымен «жыланша» жүгіру.</w:t>
            </w:r>
          </w:p>
          <w:p w14:paraId="0D8D09DA"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Еңбектеу, өрмелеу: гимнастикалық скамейка бойымен екі қолымен тартыла отырып еңбектеу (скамейканың екі жағынан қолдарымен ұстап тұру); кедергілердің арасымен еңбектеу, доғаның астынан қолдарын еденге тигізбей еңбектеп өту; оң және сол жағынан топтасып, қолдарын еденге және шығыршықтың шетіне тигізбей шығыршықтың ішіне еңбектеп өту.</w:t>
            </w:r>
          </w:p>
          <w:p w14:paraId="76BF9DAC"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Секіру: кегльдердің арасымен екі аяқпен, бір аяқпен секіру; 20-30 см биіктікке екі аяқпен секіру; секіргіштен (шнурдан) секіру; хоп-фитболдармен (секіруге арналған гимнастикалық доптармен) секіру; түзу бағытта 6 м қашықтыққа секіру.</w:t>
            </w:r>
          </w:p>
          <w:p w14:paraId="3010D981"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 xml:space="preserve">Домалату, лақтыру, қағып алу, лақтыру: допты екі қолмен бір-біріне </w:t>
            </w:r>
            <w:r w:rsidRPr="00C739D9">
              <w:rPr>
                <w:rFonts w:ascii="Times New Roman" w:eastAsia="Times New Roman" w:hAnsi="Times New Roman" w:cs="Times New Roman"/>
                <w:sz w:val="24"/>
                <w:szCs w:val="24"/>
              </w:rPr>
              <w:lastRenderedPageBreak/>
              <w:t>бастың үстінен лақтыру (арақашықтығы 1,5-2 м); допты екі қолмен жоғары лақтырып, алақан соғып, қағып алу; алға қарай қозғалып, допты екі қолмен лақтырып («допты жүргізіп»), қайтадан серпу (арақашықтығы 4-5 м); асықты нысанаға лақтыру.</w:t>
            </w:r>
          </w:p>
          <w:p w14:paraId="1174F3D2"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Сапқа тұру, сап түзеу, сапқа қайта тұру: бір-бірден колоннаға, қатарға, шеңберге тұру; екіден бағандарға қайта тұру; бағдарлар бойынша түзелу.</w:t>
            </w:r>
          </w:p>
          <w:p w14:paraId="4EBA7D7B"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Музыкалық-ырғақтық қимылдар.</w:t>
            </w:r>
          </w:p>
          <w:p w14:paraId="636CA861"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Таныс дене жаттығуларын музыка әуенімен әсем және ырғақты орындау.</w:t>
            </w:r>
          </w:p>
          <w:p w14:paraId="5A848321"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Қимылдардың ырғағын музыкалық сүйемелдеумен үйлестіру. Түзу бағытта адымдап жүру. Жұбымен шеңбер бойымен жүру.</w:t>
            </w:r>
          </w:p>
          <w:p w14:paraId="28A7666D"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Жалпы дамытушы жаттығулар.</w:t>
            </w:r>
          </w:p>
          <w:p w14:paraId="39112A7B"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Кеудеге арналған жаттығулар. Допты жоғарыдан (алға және артқа) бірбіріне беру. Қолды алға көтеріп оңға, солға бұрылу. Гимнастикалық қабырғаға қарап тұрып, белінің тұсындағы тақтайшаны ұстап, алға еңкею. Гимнастикалық қабырғаға арқасымен сүйеніп тұрып, белінің деңгейіндегі рейкадан ұстап, аяқты кезектестіре бүгу және тік көтеру. Алға еңкейіп, алақанын еденге тигізу.</w:t>
            </w:r>
          </w:p>
          <w:p w14:paraId="62978414"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Қолдарын айқастырып желкеге қою, қолды жазып, екі жаққа созу. Алға қарай еңкейіп, алақанды еденге тигізу; артқы жағынан қолды айқастырып көтеру; қолды жоғары көтеріп, жан-жаққа бұрылу. Отырып алға қарай еңкею, тізерлеп тұрып алға еңкею.</w:t>
            </w:r>
          </w:p>
          <w:p w14:paraId="69B2D379"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Спорттық жаттығулар.</w:t>
            </w:r>
          </w:p>
          <w:p w14:paraId="0C67AB7E"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14:paraId="002AAEC9"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Шанамен сырғанау. Бір-бірін шанамен сырғанату, төбешіктен бір-бірлеп және екі-екіден шанамен сырғанау.</w:t>
            </w:r>
          </w:p>
          <w:p w14:paraId="007FF65E"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Сырғанау. Өз бетінше мұзды жолмен сырғанау, жүгіріп келіп сырғанау.</w:t>
            </w:r>
          </w:p>
          <w:p w14:paraId="481B211B"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Спорттық ойындар.</w:t>
            </w:r>
          </w:p>
          <w:p w14:paraId="53D1F06C"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Хоккей элементтері. Берілген бағытта қақпаға хоккей таяқпен шайбаны сырғанату, оны қақпаға кіргізу.</w:t>
            </w:r>
          </w:p>
          <w:p w14:paraId="380135B4"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Қимылды ойындар.</w:t>
            </w:r>
          </w:p>
          <w:p w14:paraId="21760565"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Ынта мен шығармашылық таныта отырып, таныс қимылды ойындарды өз бетінше ұйымдастыруға мүмкіндік беру. Ұлттық қимылды ойындарды ойнату.</w:t>
            </w:r>
          </w:p>
          <w:p w14:paraId="47B9C6B6"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Балаларды жарыс элементтері бар ойындар мен эстафеталық ойындарға қатысуға баулу.</w:t>
            </w:r>
          </w:p>
          <w:p w14:paraId="3D0917D9"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Дербес қимыл белсенділігі.</w:t>
            </w:r>
          </w:p>
          <w:p w14:paraId="20E4B09B"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Қыс мезгілінде мұзды жолдармен сырғанауға, шаңғымен жүруге, хоккей ойындарына, шанамен сырғанауға жағдай жасау.</w:t>
            </w:r>
          </w:p>
          <w:p w14:paraId="0057FCCF"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Салауатты өмір салтын қалыптастыру.</w:t>
            </w:r>
          </w:p>
          <w:p w14:paraId="4A8A4426"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14:paraId="3565536D"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lastRenderedPageBreak/>
              <w:t>Мәдени-гигиеналық дағдыларды жетілдіру.</w:t>
            </w:r>
          </w:p>
          <w:p w14:paraId="0B3E5ADC"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14:paraId="723070BA"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Сауықтыру-шынықтыру шаралары.</w:t>
            </w:r>
          </w:p>
          <w:p w14:paraId="4761825C"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ескеру, таңертеңгі жаттығуды орындауға қызығушылық тудыру, дене бітімін қалыптастыру және өкшелерді нығайту.</w:t>
            </w:r>
          </w:p>
        </w:tc>
      </w:tr>
      <w:tr w:rsidR="008E0FC4" w:rsidRPr="00C739D9" w14:paraId="7AC9276D" w14:textId="77777777">
        <w:trPr>
          <w:trHeight w:val="280"/>
        </w:trPr>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01192E7" w14:textId="77777777" w:rsidR="008E0FC4" w:rsidRPr="00C739D9" w:rsidRDefault="008E0FC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51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D3DA62C"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Жүзу</w:t>
            </w:r>
          </w:p>
        </w:tc>
        <w:tc>
          <w:tcPr>
            <w:tcW w:w="775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711CD94C"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Жүзу. Судың таяз жерінде отырып және жатып аяқпен қимылдар жасау (жоғары және төмен). Судың ішінде қолымен алға, артқа жүру (аяғы денесінің деңгейінде созылған). Иек, көз деңгейіне дейін судың ішінде отыру, суға бетін малу, суға үрлеу; суда жүзу.</w:t>
            </w:r>
          </w:p>
        </w:tc>
      </w:tr>
      <w:tr w:rsidR="008E0FC4" w:rsidRPr="00C739D9" w14:paraId="0A876AFC" w14:textId="77777777">
        <w:trPr>
          <w:trHeight w:val="280"/>
        </w:trPr>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1FA7351" w14:textId="77777777" w:rsidR="008E0FC4" w:rsidRPr="00C739D9" w:rsidRDefault="008E0FC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51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026A17F"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Тіл дамыту</w:t>
            </w:r>
          </w:p>
        </w:tc>
        <w:tc>
          <w:tcPr>
            <w:tcW w:w="775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750E7261"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 ересектермен және балалармен еркін қарым-қатынас жасау дағдыларын</w:t>
            </w:r>
          </w:p>
          <w:p w14:paraId="4646ECFF"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жетілдіру;</w:t>
            </w:r>
          </w:p>
          <w:p w14:paraId="29FED2EC"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 коммуникативтік дағдыларды дамыту: әңгімелесушіні тыңдауға, диалог жүргізуге, өз пікірін айтуға үйрету;</w:t>
            </w:r>
          </w:p>
          <w:p w14:paraId="2FEE6ADF"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 түрлі балалар әрекетінде қазақ халқының мәдениетімен, салт-дәстүрлерімен таныстыру арқылы ауызекі сөйлеуді дамыту;</w:t>
            </w:r>
          </w:p>
          <w:p w14:paraId="6886BD42"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14177B6D"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 әндер мен билерді қолдана отырып, көркем бейнені құруда шығармашылық дербестікті дамыту.</w:t>
            </w:r>
          </w:p>
          <w:p w14:paraId="63E6AE08"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Сөйлеудің дыбыстық мәдениеті.</w:t>
            </w:r>
          </w:p>
          <w:p w14:paraId="23AF53E8"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Ана тіліндегі дауысты және айтылуы және дыбысталуы ұқсас дауыссыз бп, г-ғ, к-қ дыбыстарды дұрыс, анық айтуды үйрету.</w:t>
            </w:r>
          </w:p>
          <w:p w14:paraId="1832AD72"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Фонематикалық естуді дамыту, сөздегі дыбыстардың орнын анықтау (басы, ортасы, соңы). Артикуляциялық жаттығулар жасау.</w:t>
            </w:r>
          </w:p>
          <w:p w14:paraId="6B34B0CC"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Сөздік қор</w:t>
            </w:r>
          </w:p>
          <w:p w14:paraId="5F6F7FC3"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14:paraId="53854D35"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Тілдің грамматикалық құрылымы.</w:t>
            </w:r>
          </w:p>
          <w:p w14:paraId="3BEFBD46"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14:paraId="773D0A28"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Байланыстырып сөйлеу.</w:t>
            </w:r>
          </w:p>
          <w:p w14:paraId="7BBB97AA"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Айналасындағылармен өздігінен диалогті бастауға ынталандыру, әңгімелесушіні мұқият тыңдап, сұрақтарды дұрыс қоюға және қойылған</w:t>
            </w:r>
          </w:p>
          <w:p w14:paraId="66B64DC4"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lastRenderedPageBreak/>
              <w:t>сұрақтарға қысқаша немесе толық жауап беруге баулу, әңгімелесу кезінде өзін мәдениетті ұстау, әдепті және сабырлы болу.</w:t>
            </w:r>
          </w:p>
          <w:p w14:paraId="7AD23F87"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Шығармашылықпен сөйлеу әрекеті.</w:t>
            </w:r>
          </w:p>
          <w:p w14:paraId="6EDC0A63"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8E0FC4" w:rsidRPr="00C739D9" w14:paraId="61CC0FB6" w14:textId="77777777">
        <w:trPr>
          <w:trHeight w:val="200"/>
        </w:trPr>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81FF222" w14:textId="77777777" w:rsidR="008E0FC4" w:rsidRPr="00C739D9" w:rsidRDefault="008E0FC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515" w:type="dxa"/>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4C98B8C0"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Тіл дамыту</w:t>
            </w:r>
          </w:p>
        </w:tc>
        <w:tc>
          <w:tcPr>
            <w:tcW w:w="775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19F472A5"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 түрлі балалар әрекетінде қазақ халқының мәдениетімен, салт-дәстүрлерімен таныстыру арқылы ауызекі сөйлеуді дамыту;</w:t>
            </w:r>
          </w:p>
          <w:p w14:paraId="51DEF610"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7192A0A5"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 әндер мен билерді қолдана отырып, көркем бейнені құруда шығармашылық дербестікті дамыту.</w:t>
            </w:r>
          </w:p>
          <w:p w14:paraId="2129DC2B"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w:t>
            </w:r>
          </w:p>
          <w:p w14:paraId="5DF02BC5"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Өлеңді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p>
        </w:tc>
      </w:tr>
      <w:tr w:rsidR="008E0FC4" w:rsidRPr="00C739D9" w14:paraId="77DDBCC8" w14:textId="7777777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6C83AF94" w14:textId="77777777" w:rsidR="008E0FC4" w:rsidRPr="00C739D9" w:rsidRDefault="008E0FC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51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2F3A147"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Қазақ тілі</w:t>
            </w:r>
          </w:p>
        </w:tc>
        <w:tc>
          <w:tcPr>
            <w:tcW w:w="775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277ED279"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 коммуникативтік дағдыларды дамыту: әңгімелесушіні тыңдауға, диалог жүргізуге, өз пікірін айтуға үйрету;</w:t>
            </w:r>
          </w:p>
          <w:p w14:paraId="475D2FD8"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 ересектермен және балалармен еркін қарым-қатынас жасау дағдыларын</w:t>
            </w:r>
          </w:p>
          <w:p w14:paraId="5D013AAC"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жетілдіру;</w:t>
            </w:r>
          </w:p>
          <w:p w14:paraId="1334C416"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 түрлі балалар әрекетінде қазақ халқының мәдениетімен, салт-дәстүрлерімен таныстыру арқылы ауызекі сөйлеуді дамыту;</w:t>
            </w:r>
          </w:p>
          <w:p w14:paraId="6A532D2C"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 балалардың заттар мен жағдайды нақты сипаттауда қарапайым тұжырымдар мен өз ойларын басқаларға түсінікті жеткізуге баулу.</w:t>
            </w:r>
          </w:p>
          <w:p w14:paraId="13F8DF22"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Тілдік дамытушы орта.</w:t>
            </w:r>
          </w:p>
          <w:p w14:paraId="4D94CF47"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Ауызекі сөйлеуді қарым-қатынас құралы ретінде дамыту. 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w:t>
            </w:r>
          </w:p>
          <w:p w14:paraId="60E0ABE9"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Сөйлеудің дыбыстық мәдениеті.</w:t>
            </w:r>
          </w:p>
          <w:p w14:paraId="262FF0AC"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 xml:space="preserve">Тілдік және артикуляциялық аппаратты, тыныс алуды және таза дикцияны дамыту, қазақ тіліне тән ә, ө, қ, ү, ұ дыбыстарын, осы дыбыстардан тұратын сөздерді дұрыс айтуға дағдыландыру. </w:t>
            </w:r>
            <w:r w:rsidRPr="00C739D9">
              <w:rPr>
                <w:rFonts w:ascii="Times New Roman" w:eastAsia="Times New Roman" w:hAnsi="Times New Roman" w:cs="Times New Roman"/>
                <w:sz w:val="24"/>
                <w:szCs w:val="24"/>
              </w:rPr>
              <w:lastRenderedPageBreak/>
              <w:t>Фонематикалық естуді дамыту, сөздегі дыбыстардың орнын анықтау (басы, ортасы, соңы).</w:t>
            </w:r>
          </w:p>
          <w:p w14:paraId="1830C6F6"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Сөздік қор.</w:t>
            </w:r>
          </w:p>
          <w:p w14:paraId="224D81FE"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Шағын өлеңдер, санамақтар, жаңылтпаштар, тақпақтар жаттату, жұмбақтар шешкізу. Балаларды шешендік өнерге, айтыс өнеріне баулу.</w:t>
            </w:r>
          </w:p>
          <w:p w14:paraId="1280B0B6"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Тілдің грамматикалық құрылымы</w:t>
            </w:r>
          </w:p>
          <w:p w14:paraId="6E07FBDF"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14:paraId="43569E56"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Байланыстырып сөйлеу.</w:t>
            </w:r>
          </w:p>
          <w:p w14:paraId="6D051AB0"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Таныс немесе бейтаныс ертегілер мен шағын көркем шығармалардың мазмұнын иллюстрациялар бойынша қайталап айтуға, тыңдалған көркем шығарма мазмұнын ретімен жүйелі түрде жеткізуге, кейіпкерлердің диалогын мәнерлі интонациямен беруге, шығарманы рөлдерге бөліп сомдауға, кейіпкерлердің мінез-құлқын жеткізуге баулу, шығарманы еркін талқылауға мүмкіндік беру.</w:t>
            </w:r>
          </w:p>
        </w:tc>
      </w:tr>
      <w:tr w:rsidR="008E0FC4" w:rsidRPr="00C739D9" w14:paraId="6368416C" w14:textId="7777777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0A045C3" w14:textId="77777777" w:rsidR="008E0FC4" w:rsidRPr="00C739D9" w:rsidRDefault="008E0FC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51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FA0FC1D"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Сауат ашу негіздері</w:t>
            </w:r>
          </w:p>
        </w:tc>
        <w:tc>
          <w:tcPr>
            <w:tcW w:w="775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0DF4E02C"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 сауат ашудың алғышарттарын қалыптастыру арқылы қолды жазуға дайындау;</w:t>
            </w:r>
          </w:p>
          <w:p w14:paraId="0648A060"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 коммуникативтік дағдыларды дамыту: әңгімелесушіні тыңдауға, диалог жүргізуге, өз пікірін айтуға үйрету;</w:t>
            </w:r>
          </w:p>
          <w:p w14:paraId="2B3D32AE"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 ересектермен және балалармен еркін қарым-қатынас жасау дағдыларын</w:t>
            </w:r>
          </w:p>
          <w:p w14:paraId="65CE12B4"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жетілдіру.</w:t>
            </w:r>
          </w:p>
          <w:p w14:paraId="2DB066E6"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Буын туралы ұғымдарды қалыптастыру, сөздерді буындарға бөлу, олардың саны мен ретін анықтау. Буындардан сөздер құрастыруға (ауызша) үйрету. 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tc>
      </w:tr>
      <w:tr w:rsidR="008E0FC4" w:rsidRPr="00C739D9" w14:paraId="5077DB1C" w14:textId="7777777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31A2AB18" w14:textId="77777777" w:rsidR="008E0FC4" w:rsidRPr="00C739D9" w:rsidRDefault="008E0FC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51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88A8FE9"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Математика негіздері</w:t>
            </w:r>
          </w:p>
        </w:tc>
        <w:tc>
          <w:tcPr>
            <w:tcW w:w="775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06BFAF78"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 танымдық қызығушылықтарын, білуге құмарлықты, оқу әрекетіне қызығушылықты дамыту, мектепте оқуға ынтасын арттыру;</w:t>
            </w:r>
          </w:p>
          <w:p w14:paraId="02BB4F90"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 зейінді, есте сақтауды, бақылауды, зерттеуді, талдау жасай білуді, себеп-салдарлық байланыстарды орнату, қорытынды жасауды дамыту;</w:t>
            </w:r>
          </w:p>
          <w:p w14:paraId="66E7E6EE"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 балаларды зерттеу барысында жаңа ақпараттарды алуға, обьектілерге зерттеу жүргізу үшін өз әрекетінің алгоритмін жасауға баулу;</w:t>
            </w:r>
          </w:p>
          <w:p w14:paraId="69932B53"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 математикалық және интеллектуалды-шығармашылық қабілеттіліктің алғышарттары көрінуіне ықпал ету.</w:t>
            </w:r>
          </w:p>
          <w:p w14:paraId="4DF21174"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Жиын.</w:t>
            </w:r>
          </w:p>
          <w:p w14:paraId="5A94641C"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Әртүрлі сапалық белгілері бар элементтерден (түсі, өлшемі, пішіні әртүрлі заттардан) жиындар (заттар тобын) құра білуге үйрету; жиынның үлкен (кіші) бөлігін немесе олардың теңдігін сипап сезу арқылы анықтау.</w:t>
            </w:r>
          </w:p>
          <w:p w14:paraId="09D15F44"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«Сыйлықтар салынған қаптарды толтырайық».</w:t>
            </w:r>
          </w:p>
          <w:p w14:paraId="4040660E"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Сан және санау.</w:t>
            </w:r>
          </w:p>
          <w:p w14:paraId="01980354"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lastRenderedPageBreak/>
              <w:t>10 көлеміндегі сандарды тура және кері санауға жаттықтыру. Көрнекілік негізінде 6, 7, 8 сандарының пайда болуымен таныстыру. «Қанша?», «Нешінші?» («Қайсысы?») сұрақтарын ажыратып, оларға дұрыс жауап беруге үйрету.</w:t>
            </w:r>
          </w:p>
          <w:p w14:paraId="3FC451A2"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«Ұсақ бөліктерден құралған бүтіннің сандық құрамы», «Заттарды сандарға сәйкес орналастыр», «Ұсақ бөліктерден құралған бүтіннің сандық құрамы», «Ойыншықтардың санына сәйкес келетін цифрды қорапқа жапсыр», «Он екі айдың сандық реті».</w:t>
            </w:r>
          </w:p>
          <w:p w14:paraId="697C7C75"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10 көлеміндегі қатар тұрған сандарды нақты жиындарды салыстыру негізінде салыстыру; саны кем затқа бір зат қосу немесе саны көп заттан бір затты алып тастау арқылы теңсіздіктен теңдік (теңдіктен теңсіздік) алу.</w:t>
            </w:r>
          </w:p>
          <w:p w14:paraId="67BF7A2E"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Теңдік туралы түсінік қалыптастыру, топтардағы әртүрлі заттардың тең санын анықтай білуге үйрету, санау (сипап сезу арқылы) және топтарды салыстыру негізінде сандық мәндерді дұрыс жалпылау.</w:t>
            </w:r>
          </w:p>
          <w:p w14:paraId="37BF2335"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«Шыршаға моншақтардан алқа».</w:t>
            </w:r>
          </w:p>
          <w:p w14:paraId="3AB682B1"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Шама.</w:t>
            </w:r>
          </w:p>
          <w:p w14:paraId="06C0A35C"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Заттардың енін (5 және одан артық) анықтай білуге, заттарды шамасына қарай өсу және кему ретімен орналастыруға үйрету. Заттардың шамасы бойынша арасындағы қатынастарды білдіретін математикалық терминдерді сөйлеуде қолдану.</w:t>
            </w:r>
          </w:p>
          <w:p w14:paraId="2747B8D8"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Геометриялық фигуралар.</w:t>
            </w:r>
          </w:p>
          <w:p w14:paraId="058B07B2"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Алыста және жақын орналасқан шыршаларды биіктігі бойынша салыстыру, «Қаптардың салмағы қандай?».</w:t>
            </w:r>
          </w:p>
          <w:p w14:paraId="41B2E73E"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Заттарды әртүрлі белгілері бойынша (түсі, пішіні, өлшемі) салыстыра білуге үйрету.</w:t>
            </w:r>
          </w:p>
          <w:p w14:paraId="075E1C7B"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Беттестеру және тұстастыру тәсілдерін пайдалана отырып, заттарды салыстыра білуге үйрету.</w:t>
            </w:r>
          </w:p>
          <w:p w14:paraId="40773DD3"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Кеңістікті бағдарлау.</w:t>
            </w:r>
          </w:p>
          <w:p w14:paraId="398BA8C3"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Геометриялық фигураларды (дөңгелек, сопақша, үшбұрыш, шаршы, тіктөртбұрыш) және денелерді (шар, текше, цилиндр) ажыратып, дұрыс атай білуге жаттықтыру.</w:t>
            </w:r>
          </w:p>
          <w:p w14:paraId="3DD603E7"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Танымдық-зерттеушілік қызығушылықты, ойлауды, қоршаған ортадан геометриялық фигураларға ұқсас заттарды табу, олардың пішіндерін анықтау қабілетін дамыту.</w:t>
            </w:r>
          </w:p>
          <w:p w14:paraId="56607E32"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«Көптеген елдердің рәміздеріне енген геометриялық фигуралар», «Дөңгелек фигураны тап».</w:t>
            </w:r>
          </w:p>
          <w:p w14:paraId="4ED636BB"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Кеңістік туралы түсініктерді бекіту: заттарды кеңістікте орналастыру (сол жақта, оң жақта); қозғалыс бағыттары: сол жақтан оң жаққа, оң жақтан сол жаққа, алға, артқа, сол бағытта. Қағаз парағында бағдарлай білу дағдыларын бекіту.</w:t>
            </w:r>
          </w:p>
          <w:p w14:paraId="0AFE735C"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«Заттарды сандарға сәйкес орналастыр», «Орманда Аққала жоғалып кетті», «Лабиринт», «Жолды тап».</w:t>
            </w:r>
          </w:p>
          <w:p w14:paraId="5E9C5894"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 xml:space="preserve">Дәптердің тор көздеріне нүктелерді, өрнектерді салуға, тік және көлбеу </w:t>
            </w:r>
            <w:r w:rsidRPr="00C739D9">
              <w:rPr>
                <w:rFonts w:ascii="Times New Roman" w:eastAsia="Times New Roman" w:hAnsi="Times New Roman" w:cs="Times New Roman"/>
                <w:sz w:val="24"/>
                <w:szCs w:val="24"/>
              </w:rPr>
              <w:lastRenderedPageBreak/>
              <w:t>таяқшаларды, қисық және сынық сызықтарды сызуға үйрету.</w:t>
            </w:r>
          </w:p>
          <w:p w14:paraId="2EFEFC89"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Уақытты бағдарлау.</w:t>
            </w:r>
          </w:p>
          <w:p w14:paraId="072AD449"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Әртүрлі оқиғалардың, апта күндерінің реттілігі туралы білімді бекіту. Тәулік бөліктерінің ауысуының уақыттық реттілігін («кеше», «бүгін», «ертең»), оқиғалардың («алдымен – содан кейін», «болды – бар – болады», «бұрын – кейін») реттілігін анықтай білу қабілетін дамыту.</w:t>
            </w:r>
          </w:p>
          <w:p w14:paraId="111EB70F"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«Кемпірқосақ» (апта күндері), «Жылдың төрт мезгілі», «Қыстағы түн мен күн», «Оқиға қашан болды?», «Он екі айдың реттілігі», «Жыл мезгілдері».</w:t>
            </w:r>
          </w:p>
          <w:p w14:paraId="62617950"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Нүктелерді, өрнектерді салуға, тік және көлбеу таяқшаларды, қисық және қиғаш сызықтарды дәптердің тор көзінде сызуға үйрету.</w:t>
            </w:r>
          </w:p>
        </w:tc>
      </w:tr>
      <w:tr w:rsidR="008E0FC4" w:rsidRPr="00C739D9" w14:paraId="2729CAC6" w14:textId="7777777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11DB457" w14:textId="77777777" w:rsidR="008E0FC4" w:rsidRPr="00C739D9" w:rsidRDefault="008E0FC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51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B9C280E"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Қоршаған әлеммен таныстыру</w:t>
            </w:r>
          </w:p>
        </w:tc>
        <w:tc>
          <w:tcPr>
            <w:tcW w:w="775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00B94847"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Бала, оның отбасы, үйі</w:t>
            </w:r>
          </w:p>
          <w:p w14:paraId="5F167F31"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Баланың жасына сәйкес өмірінде болып жатқан өзгерістерді (мектепке дайындық) түсінуіне, өз өміріне қажетті дағдыларды (кезекшілік кезінде, сюжетті-рөлдік ойындарда, қимылды ойындарда, еңбек әрекеті барысында) меңгеруіне ықпал ету.</w:t>
            </w:r>
          </w:p>
          <w:p w14:paraId="7D1A6BDE"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Өз денсаулығына, іс-әрекетіне, жетістіктеріне саналы көзқарасын қалыптастыруға, қоғамға пайдалы болуға ұмтылысын тәрбиелеу.</w:t>
            </w:r>
          </w:p>
          <w:p w14:paraId="79A90C9F"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Өз күшіне және мүмкіндіктеріне деген сенімділігін одан әрі арттыруға ықпал ету (шағын топта, құрдастар тобында өз бетінше әрекет ету, ойындарда көшбасшылық таныту, жеке талдау жасау, құрдастарының жұмыстарын талдау және бағалау).</w:t>
            </w:r>
          </w:p>
          <w:p w14:paraId="65561C08"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Балаларды үлкендерді құрметтеуге (тәрбиешінің көмекшісі, тәрбиеші, аула сыпырушы, автобус жүргізушісінің еңбегін құрметтеу), кішілерге қамқор болуға (далаға шығарылатын ойыншықтарды жинау, жолдарды тазалау), өздерінің ізгі сезімдерін сөзбен білдіруге тәрбиелеу.</w:t>
            </w:r>
          </w:p>
          <w:p w14:paraId="337E4AE1"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Заттық әлем</w:t>
            </w:r>
          </w:p>
          <w:p w14:paraId="0F0B69C4"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Заттар, олардың белгілері мен мақсаты туралы түсініктерін бекіту.</w:t>
            </w:r>
          </w:p>
          <w:p w14:paraId="43E53761"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Заттардың қандай материалдардан жасалғанын өз бетінше анықтап, атауға, олардың сапалары мен қасиеттерін сипаттауға үйрету.</w:t>
            </w:r>
          </w:p>
          <w:p w14:paraId="4B8A6066"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Балабақша ғимаратында және аумағында еркін бағдарлай білу дағдыларын қалыптастыру.</w:t>
            </w:r>
          </w:p>
          <w:p w14:paraId="16A112EE"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Көлік және байланыс құралдары</w:t>
            </w:r>
          </w:p>
          <w:p w14:paraId="3C600130"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Арнайы көлік құралдарының түрлерін (жүк көлігі, қар тазалайтын машина, жедел жәрдем көлігі, өрт сөндіру машинасы), белгілі бір жұмыс түрін орындауға арналған жабдықтарын білу.</w:t>
            </w:r>
          </w:p>
          <w:p w14:paraId="4A1A6847"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Еңбекке баулу</w:t>
            </w:r>
          </w:p>
          <w:p w14:paraId="721F3D76"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Әртүрлі мамандық иелері туралы түсініктерін дамыту: «Үй салу» (сәулетші, құрылыс инженері, құрылысшы-қалаушы); «Киім тігу шеберханасы» (дизайнер, киім пішуші, тігінші, үтіктеуші); «Сұлулық салоны» (шаштараз, маникюр шебері); «Табиғи қорық» (орманшы, ағаш кесуші, ветеринар дәрігер); «Цирк» (клоун, гимнаст, жонглер, жануарларды үйретуші); «Аспаздық» (аспаз, сатушы, даяшы).</w:t>
            </w:r>
          </w:p>
          <w:p w14:paraId="3385D79F"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 xml:space="preserve">Қоршаған заттар мен ойыншықтардың адам еңбегімен жасалғанын </w:t>
            </w:r>
            <w:r w:rsidRPr="00C739D9">
              <w:rPr>
                <w:rFonts w:ascii="Times New Roman" w:eastAsia="Times New Roman" w:hAnsi="Times New Roman" w:cs="Times New Roman"/>
                <w:sz w:val="24"/>
                <w:szCs w:val="24"/>
              </w:rPr>
              <w:lastRenderedPageBreak/>
              <w:t>түсінуге және оларға ұқыпты қарауға тәрбиелеу.</w:t>
            </w:r>
          </w:p>
          <w:p w14:paraId="30ADBD10"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Бірлескен еңбек әрекетіне қатысуға, бастаған ісін соңына дейін жеткізуге, дербестік пен жауапкершілікті қалыптастыруға баулу (кезекшілік, табиғат бұрышындағы еңбек, балабақша аумағындағы еңбек).</w:t>
            </w:r>
          </w:p>
          <w:p w14:paraId="143AE189"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Топта тазалықты сақтауға, ойыншықтарды сүртуге, табиғат бұрышындағы тіршілік иелеріне күтім жасауға, кезекшілік міндеттерін жауапкершілікпен орындауға, өзінің және құрдастарының еңбегінің нәтижелеріне құрметпен қарауға, кішілерге көмек көрсетуге, қажет болған жағдайда өзі де көмек сұрай білуге тәрбиелеу.</w:t>
            </w:r>
          </w:p>
          <w:p w14:paraId="31EB0CA0"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Адамгершілік және патриоттық тәрбие</w:t>
            </w:r>
          </w:p>
          <w:p w14:paraId="21503762"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Өзінің және басқа адамдардың іс-әрекеттерін бағалай білуге, өзінің іс-әрекетіне басқалар пікір білдірген жағдайда, ол пікірді дұрыс қабылдауға, өз ісіне адал болуға, еңбек етуде, шығармашылық әрекеттерде нәтижеге жетуге ұмтылуға үйрету; берілген тапсырмаларды жауапкершілікпен орындау, айналасындағыларға әрдайым әділ болу, үлкендерді құрметтеу, кішілерге қамқорлық жасау дағдыларын дамыту.</w:t>
            </w:r>
          </w:p>
          <w:p w14:paraId="1D697B9A"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Құрдастарын қатыстыра отырып, ұлттық ойындарды білу және оларды өз бетінше ұйымдастырып ойнау, Қазақстан Республикасының мемлекеттік рәміздеріне құрмет көрсетуге тәрбиелеу.</w:t>
            </w:r>
          </w:p>
          <w:p w14:paraId="72B783FB"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Туған ел, мемлекеттік және халықтық мерекелер, Қазақстан Республикасының мемлекеттік рәміздері және олардың маңызы туралы білімдерін кеңейту. Қазақстан Республикасының Президенті және оның халық үшін атқаратын қызметінің маңызы туралы түсініктерін қалыптастыру.</w:t>
            </w:r>
          </w:p>
          <w:p w14:paraId="054F2781"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Қазақстан Республикасының мемлекеттік мерекелерінің, атап айтқанда Қазақстан Республикасының Тәуелсіздік күнінің маңызын түсіну, оларға белсенді қатысу.</w:t>
            </w:r>
          </w:p>
          <w:p w14:paraId="48AB21F5"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Қазақстан Республикасының астанасы – Астана қаласы, республикадағы қалалар мен ауылдардың атаулары, олардың көрікті жерлері, ауыл мен қала өмірінің ерекшеліктері туралы түсініктерін байыту.</w:t>
            </w:r>
          </w:p>
          <w:p w14:paraId="68428047"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Тірі және өлі табиғаттың, Қазақстанның көрікті жерлерінің, тарихи орындары мен мәдени мұрасының маңызын түсінуге үйрету.</w:t>
            </w:r>
          </w:p>
          <w:p w14:paraId="5A40208C"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Қазақ халқының салт-дәстүрлері мен әдет-ғұрыптарын білуге және құрметтеуге, қазақ халқының құндылықтарына құрметпен қарауға тәрбиелеу. Күн тәртібі барысында ұлттық ойындарды: «Бес тас», «Хан алшы», «Көксерек – Ақсерек», «Сұрқасқыр» ойнау; «Қара жорға», «Айгөлек» билерін орындау арқылы ұлттық құндылықтарды дәріптеу.</w:t>
            </w:r>
          </w:p>
          <w:p w14:paraId="692D8541"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Жол қозғалысы ережелері</w:t>
            </w:r>
          </w:p>
          <w:p w14:paraId="125E0C1F"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Жолдарда қауіпсіз жүріп-тұру дағдыларын қалыптастыруды жалғастыру.</w:t>
            </w:r>
          </w:p>
          <w:p w14:paraId="3D03BE41"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Балалардың жол элементтері (жүру бөлігі, жаяу жүргіншілер өткелі, тротуар), көлік қозғалысы және бағдаршамның жұмысы туралы білімдерін нақтылау.</w:t>
            </w:r>
          </w:p>
          <w:p w14:paraId="53A697E8"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Жол қозғалысының қарапайым ережелерімен, жаяу жүргіншілер мен велосипедшілердің қозғалу ережелерімен таныстыру.</w:t>
            </w:r>
          </w:p>
          <w:p w14:paraId="391E8662"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lastRenderedPageBreak/>
              <w:t>Жол қозғалысы ережелерін сақтауға саналы көзқарасын қалыптастыру. «Балалар», «Автобус аялдамасы», «Метро аялдамасы», «Троллейбус аялдамасы», «Жаяу жүргіншілер өткелі», «Велосипед жолы» жол белгілерімен таныстыруды жалғастыру («Жол белгілерін орналастыру» дидактикалық ойыны).</w:t>
            </w:r>
          </w:p>
          <w:p w14:paraId="6316350B"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Табиғатпен таныстыру</w:t>
            </w:r>
          </w:p>
          <w:p w14:paraId="65FDBFDC"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Қыс мезгіліндегі тірі және өлі табиғат құбылыстары туралы білімдерін кеңейту. «Өлі табиғат» ұғымымен таныстыруды жалғастыру (су, ауа, күн, бұлт, жел, қар, қырау, аяз).</w:t>
            </w:r>
          </w:p>
          <w:p w14:paraId="52B64518"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Тірі және өлі табиғаттың өзара байланысын көрсету: өсімдіктердің өсуі, қатаюы және жапырақтарының түсуі; жануарлардың түлеуі, қысқы ұйқыға кетуі; құстардың қыстап қалуы және суықта қорек таба білуі. Табиғат құбылыстары арасында себеп-салдарлық байланыстарды анықтау (маусым – өсімдіктер дүниесі – адамдардың еңбегі: қарды күрекпен, қар тазалайтын машинамен тазалау).</w:t>
            </w:r>
          </w:p>
          <w:p w14:paraId="35859252"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Балалардың зерттеу әрекеті үшін жағдай жасау; табиғатпен танысу барысында заттар мен құбылыстардың өзіне тән белгілерін бақылауға, талдауға, салыстыруға және ажыратуға үйрету (балабақша аумағындағы өсімдіктерді, қарды бақылау).</w:t>
            </w:r>
          </w:p>
          <w:p w14:paraId="604B1D24"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Судың (қардың), күннің, өсімдіктердің адам өміріндегі маңызын түсінуге үйрету.</w:t>
            </w:r>
          </w:p>
          <w:p w14:paraId="3CA9E79D"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Өсімдіктер әлемі</w:t>
            </w:r>
          </w:p>
          <w:p w14:paraId="5D273D56"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Балалардың өсімдіктер туралы түсініктерін кеңейту. Қыс мезгіліндегі туған өлке табиғатының алуан түрлілігімен: жапырақты және қылқанжапырақты ағаштармен, бұталармен таныстыру.</w:t>
            </w:r>
          </w:p>
          <w:p w14:paraId="4568FB23"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«Қорық», «қылқанжапырақты орман», «қарағайлы орман» ұғымдарымен таныстыру.</w:t>
            </w:r>
          </w:p>
          <w:p w14:paraId="677740F5"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Өсімдіктердің тірі тіршілік иесі ретіндегі белгілерін бақылау және себеп-салдарлық байланыстарды анықтау: жапырақты ағаштар суықта жапырақсыз қалып, жапырақтарын түсіреді; қылқанжапырақты ағаштар қылқандарын түсірмейді; өсімдіктерде шайырдың болуы.</w:t>
            </w:r>
          </w:p>
          <w:p w14:paraId="6503EFA3"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Өсімдіктердің қажеттіліктеріне сәйкес оларға күтім жасау тәсілдерімен таныстыру: суару, топырағын қопсыту, жапырақтарының шаңын сүрту, арамшөптерді жұлу, ұсақ жапырақты өсімдіктерді бүрку.</w:t>
            </w:r>
          </w:p>
          <w:p w14:paraId="630D2AFC"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Жануарлар әлемі</w:t>
            </w:r>
          </w:p>
          <w:p w14:paraId="0B36FF89"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Қазақстан аумағында мекендейтін жануарларды қыс мезгілінде атау және оларды өзіне тән белгілері бойынша ажырату дағдыларын қалыптастыру.</w:t>
            </w:r>
          </w:p>
          <w:p w14:paraId="57F5D328"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Жабайы жануарлардың тіршілігі туралы түсініктерін кеңейту. Жануарлардың сыртқы түрі мен күз мезгіліндегі тіршілік ету ерекшеліктерін (қысқа дайындық) ажыратып, сипаттай білуге үйрету; аумақта кездесетін жыл құстары мен қыстап қалатын құстарды ажыратып, атауға үйрету.</w:t>
            </w:r>
          </w:p>
          <w:p w14:paraId="0CB27BB4"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Жануарлардың тірі тіршілік иесі ретіндегі белгілерін бақылау және себеп-салдарлық байланыстарды анықтау: жануарлар қозғалады, қоректенеді.</w:t>
            </w:r>
          </w:p>
          <w:p w14:paraId="36405785"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lastRenderedPageBreak/>
              <w:t>Жануарларды әртүрлі белгілері бойынша топтастыруға үйрету: сыныптары бойынша (құстар, аңдар); мекендеу ортасы бойынша (орман, су айдыны, бақша, бақ, егістік); қозғалу тәсілі бойынша (жүгіретін, ұшатын, секіретін, жүзетін).</w:t>
            </w:r>
          </w:p>
          <w:p w14:paraId="5D6A6CD2"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Балалардың жалпы қабылданған мінез-құлық ережелері мен нормаларын, қауіпсіздік ережелерін меңгеруі</w:t>
            </w:r>
          </w:p>
          <w:p w14:paraId="56DD9685"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Адамның табиғаттың бір бөлігі екендігі, табиғатты аялап, қорғап және сақтауы қажет екендігі туралы қарапайым экологиялық түсініктерін қалыптастыру.</w:t>
            </w:r>
          </w:p>
          <w:p w14:paraId="0DE44B2E"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Қыс мезгілінде күн мен ауаның адам, жануарлар және өсімдіктер өміріндегі маңызы туралы әңгімелеу.</w:t>
            </w:r>
          </w:p>
          <w:p w14:paraId="0A24D58B"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Қоғамдық орындарда өзін-өзі ұстау ережелері туралы түсініктерін кеңейту (жол жүру билетін алу, шуламау, қарт адамдарға орын беру, тұтқадан ұстау); балабақша тобындағы (кезекшілік) және үйдегі міндеттерін орындауға үйрету.</w:t>
            </w:r>
          </w:p>
          <w:p w14:paraId="4220E0F4"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Балалардың жалпы қабылданған нормалар мен ережелерді саналы түрде орындауына тәрбиелеуді жалғастыру.</w:t>
            </w:r>
          </w:p>
          <w:p w14:paraId="0262D7F9"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Белгілі бір ережелер сақталмаған жағдайда не болатынын балалармен талқылау: арнайы жабдықталмаған жерде мұз үстінде сырғанау, қар жеу, қатты тоңу, электрлік мерекелік гирляндалардың сымдарымен ойнау, безендірілген шыршаның бұтақтарымен ойнау.</w:t>
            </w:r>
          </w:p>
          <w:p w14:paraId="25040B14"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Қоршаған ортада және табиғатта өзін-өзі ұстау ережелерін меңгеру; өз өмірінің қауіпсіздігін сақтау: бейтаныс адамдармен сөйлеспеу және ойнамау, бөтен көліктерге отырмау, бейтаныс адамдардың өтініштерін орындамау және олардың соңынан ермеу.</w:t>
            </w:r>
          </w:p>
        </w:tc>
      </w:tr>
      <w:tr w:rsidR="008E0FC4" w:rsidRPr="00C739D9" w14:paraId="00D8E1C6" w14:textId="7777777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954C382" w14:textId="77777777" w:rsidR="008E0FC4" w:rsidRPr="00C739D9" w:rsidRDefault="008E0FC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51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3DD00D6"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Сурет салу</w:t>
            </w:r>
          </w:p>
        </w:tc>
        <w:tc>
          <w:tcPr>
            <w:tcW w:w="775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2075C479"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 балалардың өнер шығармаларын эмоционалды қабылдау қабілетін қалыптастыру;</w:t>
            </w:r>
          </w:p>
          <w:p w14:paraId="60FF084F"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 балалардың шығармашылық қабілеттерін, қоршаған ортаны эстетикалық тұрғыдан қабылдауын дамыту;</w:t>
            </w:r>
          </w:p>
          <w:p w14:paraId="32EE9AF0"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 қоршаған әлемді эмоционалды тану, өнер түрлері туралы түсінігін қалыптастыру;</w:t>
            </w:r>
          </w:p>
          <w:p w14:paraId="06BAB3AC"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 өзінің, құрдастарының жұмыс нәтижелерін бағалай білуге, жұмысты ұжыммен орындауға баулу;</w:t>
            </w:r>
          </w:p>
          <w:p w14:paraId="438B6FBA"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574A0CC8"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 балалардың түрлі әрекеттерінде қауіпсіздікті сақтау.</w:t>
            </w:r>
          </w:p>
          <w:p w14:paraId="4ED9492B"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Бояулармен жұмыс жасауды жетілдіру (бояғышта акварельді сумен араластыру, қажетті түсті алу), қанық түстер алу үшін қарындашты түрліше басып бояу, бейнелеу, түсті қанық беру үшін қағаздың фонын таңдау және бояуларды үйлестіру, өз жұмысының нәтижелерін бағалау.</w:t>
            </w:r>
          </w:p>
        </w:tc>
      </w:tr>
      <w:tr w:rsidR="008E0FC4" w:rsidRPr="00C739D9" w14:paraId="024C6D2C" w14:textId="7777777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B5A12AB" w14:textId="77777777" w:rsidR="008E0FC4" w:rsidRPr="00C739D9" w:rsidRDefault="008E0FC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51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98AE444"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Мүсіндеу</w:t>
            </w:r>
          </w:p>
        </w:tc>
        <w:tc>
          <w:tcPr>
            <w:tcW w:w="775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1063E840"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 балалардың өнер шығармаларын эмоционалды қабылдау қабілетін қалыптастыру;</w:t>
            </w:r>
          </w:p>
          <w:p w14:paraId="63D18B75"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lastRenderedPageBreak/>
              <w:t>- балалардың шығармашылық қабілеттерін, қоршаған ортаны эстетикалық тұрғыдан қабылдауын дамыту;</w:t>
            </w:r>
          </w:p>
          <w:p w14:paraId="78DFE7C9"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 қоршаған әлемді эмоционалды тану, өнер түрлері туралы түсінігін қалыптастыру;</w:t>
            </w:r>
          </w:p>
          <w:p w14:paraId="40CBF385"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 өзінің, құрдастарының жұмыс нәтижелерін бағалай білуге, жұмысты ұжыммен орындауға баулу;</w:t>
            </w:r>
          </w:p>
          <w:p w14:paraId="6B4A0590"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11C453C3"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 балалардың түрлі әрекеттерінде қауіпсіздікті сақтау.</w:t>
            </w:r>
          </w:p>
          <w:p w14:paraId="33CE096D"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Бақылаған заттың бейнесін бере білу, затты әртүрлі қалыптарда мүсіндеу, пішіннің бетін дымқыл шүберекпен тегістеу және кескішті пайдалану.</w:t>
            </w:r>
          </w:p>
        </w:tc>
      </w:tr>
      <w:tr w:rsidR="008E0FC4" w:rsidRPr="00C739D9" w14:paraId="3C5D0292" w14:textId="7777777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904EAE7" w14:textId="77777777" w:rsidR="008E0FC4" w:rsidRPr="00C739D9" w:rsidRDefault="008E0FC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51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CB4896B"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Жапсыру</w:t>
            </w:r>
          </w:p>
        </w:tc>
        <w:tc>
          <w:tcPr>
            <w:tcW w:w="775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1508B520"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 балалардың өнер шығармаларын эмоционалды қабылдау қабілетін қалыптастыру;</w:t>
            </w:r>
          </w:p>
          <w:p w14:paraId="0A194BA5"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 балалардың шығармашылық қабілеттерін, қоршаған ортаны эстетикалық тұрғыдан қабылдауын дамыту;</w:t>
            </w:r>
          </w:p>
          <w:p w14:paraId="0777A334"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 қоршаған әлемді эмоционалды тану, өнер түрлері туралы түсінігін қалыптастыру;</w:t>
            </w:r>
          </w:p>
          <w:p w14:paraId="13BCC674"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 өзінің, құрдастарының жұмыс нәтижелерін бағалай білуге, жұмысты ұжыммен орындауға баулу;</w:t>
            </w:r>
          </w:p>
          <w:p w14:paraId="4C160B55"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04BDA8C1"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 балалардың түрлі әрекеттерінде қауіпсіздікті сақтау.</w:t>
            </w:r>
          </w:p>
          <w:p w14:paraId="7AFFA4AA"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w:t>
            </w:r>
          </w:p>
        </w:tc>
      </w:tr>
      <w:tr w:rsidR="008E0FC4" w:rsidRPr="00C739D9" w14:paraId="0CC8CAB1" w14:textId="7777777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57387BC5" w14:textId="77777777" w:rsidR="008E0FC4" w:rsidRPr="00C739D9" w:rsidRDefault="008E0FC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51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CF12183"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Құрастыру</w:t>
            </w:r>
          </w:p>
        </w:tc>
        <w:tc>
          <w:tcPr>
            <w:tcW w:w="775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399F7C7A"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 балалардың өнер шығармаларын эмоционалды қабылдау қабілетін қалыптастыру;</w:t>
            </w:r>
          </w:p>
          <w:p w14:paraId="36771EA6"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 балалардың шығармашылық қабілеттерін, қоршаған ортаны эстетикалық тұрғыдан қабылдауын дамыту;</w:t>
            </w:r>
          </w:p>
          <w:p w14:paraId="12DFA757"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 қоршаған әлемді эмоционалды тану, өнер түрлері туралы түсінігін қалыптастыру;</w:t>
            </w:r>
          </w:p>
          <w:p w14:paraId="292370B3"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 өзінің, құрдастарының жұмыс нәтижелерін бағалай білуге, жұмысты ұжыммен орындауға баулу;</w:t>
            </w:r>
          </w:p>
          <w:p w14:paraId="4FA7506D"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60C557C9"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 балалардың түрлі әрекеттерінде қауіпсіздікті сақтау.</w:t>
            </w:r>
          </w:p>
          <w:p w14:paraId="0DC5B355"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Табиғи, қалдық материалдардан құрастыру.</w:t>
            </w:r>
          </w:p>
          <w:p w14:paraId="747D7A46"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 xml:space="preserve">Табиғи материалдарды дұрыс пайдалануға үйрету. Табиғи және қалдық материалдармен жұмыс жасау кезінде өзінің әрекетін жоспарлау </w:t>
            </w:r>
            <w:r w:rsidRPr="00C739D9">
              <w:rPr>
                <w:rFonts w:ascii="Times New Roman" w:eastAsia="Times New Roman" w:hAnsi="Times New Roman" w:cs="Times New Roman"/>
                <w:sz w:val="24"/>
                <w:szCs w:val="24"/>
              </w:rPr>
              <w:lastRenderedPageBreak/>
              <w:t>дағдыларын жетілдіру, дербестік пен шығармашылық танытып, мақсатты түрде жұмыс жасай білу. Шығармашылық қиялды дамыту, көрнекілікке сүйене отырып, елестетуі, ойлауы бойынша қолдан бұйымдар жасай білу.</w:t>
            </w:r>
          </w:p>
        </w:tc>
      </w:tr>
      <w:tr w:rsidR="008E0FC4" w:rsidRPr="00C739D9" w14:paraId="2D87B54F" w14:textId="7777777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E149423" w14:textId="77777777" w:rsidR="008E0FC4" w:rsidRPr="00C739D9" w:rsidRDefault="008E0FC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51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683C028"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Музыка</w:t>
            </w:r>
          </w:p>
        </w:tc>
        <w:tc>
          <w:tcPr>
            <w:tcW w:w="775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476F9646"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 музыкаға, өнердің түрлеріне, өнер туындыларына ұқыптылықпен қарауға тәрбиелеу.</w:t>
            </w:r>
          </w:p>
          <w:p w14:paraId="1EE4C9CF"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Музыкаға қызығушылық пен сүйіспеншілікті қалыптастыру. Классикалық,</w:t>
            </w:r>
          </w:p>
          <w:p w14:paraId="4A1EBD86"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халықтық және заманауи музыкамен таныстыру негізінде музыка мәдениетін</w:t>
            </w:r>
          </w:p>
          <w:p w14:paraId="1859A7C8"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қалыптастыру.</w:t>
            </w:r>
          </w:p>
          <w:p w14:paraId="42865EED"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Музыка тыңдау.</w:t>
            </w:r>
          </w:p>
          <w:p w14:paraId="37F47793"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389C1533"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Музыканың сипатын бейненің мазмұнымен, оның көңіл-күйімен байланыстыра білуді қалыптастыру.</w:t>
            </w:r>
          </w:p>
          <w:p w14:paraId="56E6145A"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Өмірдің кейбір құбылыстарын бейнелеу тәсілі ретінде әлемдік және қазақ музыка өнерінің шығармаларымен таныстыру.</w:t>
            </w:r>
          </w:p>
          <w:p w14:paraId="53A79DD5"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П.Чайковский «Желтоқсан»; Нұрғиса Тілендиев «Алатау»; Антонио Вивальди «Қыс» шығармасынан үзінді;П.И.Чайковский «Щелкунчик» балетінен үзінді тыңдау.</w:t>
            </w:r>
          </w:p>
          <w:p w14:paraId="605EC5C0"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14:paraId="2ED53AA1"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Ән айту.</w:t>
            </w:r>
          </w:p>
          <w:p w14:paraId="45371133"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w:t>
            </w:r>
          </w:p>
          <w:p w14:paraId="6C9B9BC7"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Б. Бейсенова «Аппақ қар»; К. Қуатбаев «Отаным»; Б. Бейсенова «Келді, міне, Жаңа жыл!»; С. Мұхамеджанов «Аяз ата».</w:t>
            </w:r>
          </w:p>
          <w:p w14:paraId="28B421B9"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 орындауға жаттықтыру.</w:t>
            </w:r>
          </w:p>
          <w:p w14:paraId="217E7693"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Музыкалық-ырғақтық қимылдар.</w:t>
            </w:r>
          </w:p>
          <w:p w14:paraId="0B979A01"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14:paraId="51FBDF78"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 xml:space="preserve">Е. Тиличеева «Марш», М.Старокадомский «Қысқы би»; Д.Шостакович </w:t>
            </w:r>
            <w:r w:rsidRPr="00C739D9">
              <w:rPr>
                <w:rFonts w:ascii="Times New Roman" w:eastAsia="Times New Roman" w:hAnsi="Times New Roman" w:cs="Times New Roman"/>
                <w:sz w:val="24"/>
                <w:szCs w:val="24"/>
              </w:rPr>
              <w:lastRenderedPageBreak/>
              <w:t>«Марш», А. Мельникова «Жаса, елiм»; Н. Надененко «Адымдау және жүгіру», А. Бестібаев «Вальс»; И. Гуммель «Жүгіру», «Табиғат әуені» оркестрлік нұсқа.</w:t>
            </w:r>
          </w:p>
          <w:p w14:paraId="46B8E6E5"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«Музыкалық әткеншек», «Ақырын қатты», «Күн мен бұлт», «Ән салған кім?» музыкалық-дидактикалық ойындары.</w:t>
            </w:r>
          </w:p>
          <w:p w14:paraId="3E7EB309"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Би қимылдарын: қосалқы және ауыспалы қадам жасауды, әртүрлі бағытта жүгіруді және секіруді меңгеру.</w:t>
            </w:r>
          </w:p>
          <w:p w14:paraId="1DA743ED"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Билер.</w:t>
            </w:r>
          </w:p>
          <w:p w14:paraId="34E5A4E7"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14:paraId="68F40888"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w:t>
            </w:r>
          </w:p>
          <w:p w14:paraId="74F848B5"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Би шығармашылығы.</w:t>
            </w:r>
          </w:p>
          <w:p w14:paraId="740A38E5"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14:paraId="47358DD2"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Балалардың музыкалық аспаптарында ойнау. Балалар музыкалық аспаптарында қарапайым, таныс әуендерді жеке және</w:t>
            </w:r>
          </w:p>
          <w:p w14:paraId="6C8E8907"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шағын топпен орындауға үйрету, балалар шығармашылығын дамыту, оларды белсенділікке, дербестікке баулу.</w:t>
            </w:r>
          </w:p>
          <w:p w14:paraId="332BC648"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В. Моцарт «Қоңыраулар үні» шығармасын қоңырауларда ойнау; «Ай жарқырап тұр» әуенін сылдырауықтарда ойнау.</w:t>
            </w:r>
          </w:p>
          <w:p w14:paraId="316291FF" w14:textId="77777777" w:rsidR="008E0FC4" w:rsidRPr="00C739D9" w:rsidRDefault="00000000">
            <w:pPr>
              <w:widowControl w:val="0"/>
              <w:rPr>
                <w:rFonts w:ascii="Times New Roman" w:eastAsia="Times New Roman" w:hAnsi="Times New Roman" w:cs="Times New Roman"/>
                <w:sz w:val="24"/>
                <w:szCs w:val="24"/>
              </w:rPr>
            </w:pPr>
            <w:r w:rsidRPr="00C739D9">
              <w:rPr>
                <w:rFonts w:ascii="Times New Roman" w:eastAsia="Times New Roman" w:hAnsi="Times New Roman" w:cs="Times New Roman"/>
                <w:sz w:val="24"/>
                <w:szCs w:val="24"/>
              </w:rPr>
              <w:t>Музыкалық (дауылпаз, асатаяқ) және шулы аспаптарда ойнау тәсілдерімен таныстыру.</w:t>
            </w:r>
          </w:p>
        </w:tc>
      </w:tr>
    </w:tbl>
    <w:p w14:paraId="4A437117" w14:textId="77777777" w:rsidR="008E0FC4" w:rsidRPr="00C739D9" w:rsidRDefault="008E0FC4">
      <w:pPr>
        <w:rPr>
          <w:rFonts w:ascii="Times New Roman" w:hAnsi="Times New Roman" w:cs="Times New Roman"/>
          <w:sz w:val="24"/>
          <w:szCs w:val="24"/>
          <w:lang w:val="kk-KZ"/>
        </w:rPr>
      </w:pPr>
    </w:p>
    <w:p w14:paraId="1C74A338" w14:textId="30FDF20F" w:rsidR="004A1DB5" w:rsidRPr="00C739D9" w:rsidRDefault="004A1DB5">
      <w:pPr>
        <w:rPr>
          <w:rFonts w:ascii="Times New Roman" w:hAnsi="Times New Roman" w:cs="Times New Roman"/>
          <w:sz w:val="24"/>
          <w:szCs w:val="24"/>
          <w:lang w:val="kk-KZ"/>
        </w:rPr>
      </w:pPr>
      <w:r w:rsidRPr="00C739D9">
        <w:rPr>
          <w:rFonts w:ascii="Times New Roman" w:hAnsi="Times New Roman" w:cs="Times New Roman"/>
          <w:sz w:val="24"/>
          <w:szCs w:val="24"/>
          <w:lang w:val="kk-KZ"/>
        </w:rPr>
        <w:t xml:space="preserve">Тексерген әдіскер:                               </w:t>
      </w:r>
      <w:r w:rsidR="00C739D9">
        <w:rPr>
          <w:rFonts w:ascii="Times New Roman" w:hAnsi="Times New Roman" w:cs="Times New Roman"/>
          <w:sz w:val="24"/>
          <w:szCs w:val="24"/>
          <w:lang w:val="kk-KZ"/>
        </w:rPr>
        <w:t>Адилхан Ж</w:t>
      </w:r>
    </w:p>
    <w:sectPr w:rsidR="004A1DB5" w:rsidRPr="00C739D9">
      <w:pgSz w:w="11909" w:h="16834"/>
      <w:pgMar w:top="992" w:right="1440" w:bottom="1440"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BFED7F03-6365-4674-9460-4913C2F02D4A}"/>
  </w:font>
  <w:font w:name="Cambria">
    <w:panose1 w:val="02040503050406030204"/>
    <w:charset w:val="CC"/>
    <w:family w:val="roman"/>
    <w:pitch w:val="variable"/>
    <w:sig w:usb0="E00006FF" w:usb1="420024FF" w:usb2="02000000" w:usb3="00000000" w:csb0="0000019F" w:csb1="00000000"/>
    <w:embedRegular r:id="rId2" w:fontKey="{031F9FB3-DA0F-47A1-B00C-193FEA5885C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0FC4"/>
    <w:rsid w:val="004A1DB5"/>
    <w:rsid w:val="00562A0F"/>
    <w:rsid w:val="008E0FC4"/>
    <w:rsid w:val="00B93F0E"/>
    <w:rsid w:val="00C739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D7A26"/>
  <w15:docId w15:val="{709E1390-5E78-4774-B2BA-95EB49F4E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13</Pages>
  <Words>4344</Words>
  <Characters>24766</Characters>
  <Application>Microsoft Office Word</Application>
  <DocSecurity>0</DocSecurity>
  <Lines>206</Lines>
  <Paragraphs>58</Paragraphs>
  <ScaleCrop>false</ScaleCrop>
  <Company/>
  <LinksUpToDate>false</LinksUpToDate>
  <CharactersWithSpaces>29052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рс</cp:lastModifiedBy>
  <cp:revision>3</cp:revision>
  <dcterms:created xsi:type="dcterms:W3CDTF">2026-09-07T07:43:00Z</dcterms:created>
  <dcterms:modified xsi:type="dcterms:W3CDTF">2026-09-09T10:03:00Z</dcterms:modified>
</cp:coreProperties>
</file>