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000001">
      <w:pPr>
        <w:widowControl w:val="0"/>
        <w:spacing w:line="240" w:lineRule="auto"/>
        <w:ind w:left="-285" w:firstLine="0"/>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Мектепке дейінгі тәрбие мен оқытудың үлгілік оқу жоспарының және</w:t>
      </w:r>
    </w:p>
    <w:p w14:paraId="00000002">
      <w:pPr>
        <w:widowControl w:val="0"/>
        <w:spacing w:line="240" w:lineRule="auto"/>
        <w:ind w:left="-283" w:firstLine="0"/>
        <w:jc w:val="center"/>
        <w:rPr>
          <w:rFonts w:ascii="Times New Roman" w:hAnsi="Times New Roman" w:eastAsia="Times New Roman" w:cs="Times New Roman"/>
          <w:b/>
          <w:bCs/>
          <w:sz w:val="28"/>
          <w:szCs w:val="28"/>
        </w:rPr>
      </w:pPr>
      <w:r>
        <w:rPr>
          <w:rFonts w:ascii="Times New Roman" w:hAnsi="Times New Roman" w:eastAsia="Times New Roman" w:cs="Times New Roman"/>
          <w:sz w:val="28"/>
          <w:szCs w:val="28"/>
          <w:rtl w:val="0"/>
        </w:rPr>
        <w:t>Мектепке дейінгі тәрбие мен оқытудың үлгілік оқу бағдарламасының негізінде</w:t>
      </w:r>
      <w:r>
        <w:rPr>
          <w:rFonts w:ascii="Times New Roman" w:hAnsi="Times New Roman" w:eastAsia="Times New Roman" w:cs="Times New Roman"/>
          <w:b/>
          <w:bCs/>
          <w:sz w:val="28"/>
          <w:szCs w:val="28"/>
          <w:rtl w:val="0"/>
        </w:rPr>
        <w:t xml:space="preserve"> 2026-2027 оқу жылына арналған</w:t>
      </w:r>
    </w:p>
    <w:p w14:paraId="00000003">
      <w:pPr>
        <w:widowControl w:val="0"/>
        <w:spacing w:line="240" w:lineRule="auto"/>
        <w:jc w:val="center"/>
        <w:rPr>
          <w:rFonts w:ascii="Times New Roman" w:hAnsi="Times New Roman" w:eastAsia="Times New Roman" w:cs="Times New Roman"/>
          <w:b/>
          <w:bCs/>
          <w:sz w:val="28"/>
          <w:szCs w:val="28"/>
        </w:rPr>
      </w:pPr>
      <w:r>
        <w:rPr>
          <w:rFonts w:ascii="Times New Roman" w:hAnsi="Times New Roman" w:eastAsia="Times New Roman" w:cs="Times New Roman"/>
          <w:b/>
          <w:bCs/>
          <w:sz w:val="28"/>
          <w:szCs w:val="28"/>
          <w:rtl w:val="0"/>
        </w:rPr>
        <w:t>ұйымдастырылған іс-әрекеттің перспективалық жоспары</w:t>
      </w:r>
    </w:p>
    <w:p w14:paraId="089E0881">
      <w:pPr>
        <w:widowControl w:val="0"/>
        <w:spacing w:line="240" w:lineRule="auto"/>
        <w:ind w:left="-283" w:firstLine="0"/>
        <w:rPr>
          <w:rFonts w:hint="default" w:ascii="Times New Roman" w:hAnsi="Times New Roman" w:eastAsia="Times New Roman" w:cs="Times New Roman"/>
          <w:sz w:val="28"/>
          <w:szCs w:val="28"/>
          <w:lang w:val="kk-KZ"/>
        </w:rPr>
      </w:pPr>
      <w:r>
        <w:rPr>
          <w:rFonts w:ascii="Times New Roman" w:hAnsi="Times New Roman" w:eastAsia="Times New Roman" w:cs="Times New Roman"/>
          <w:sz w:val="28"/>
          <w:szCs w:val="28"/>
          <w:rtl w:val="0"/>
        </w:rPr>
        <w:t>Мектепке дейінгі ұйым</w:t>
      </w:r>
      <w:r>
        <w:rPr>
          <w:rFonts w:hint="default" w:ascii="Times New Roman" w:hAnsi="Times New Roman" w:eastAsia="Times New Roman" w:cs="Times New Roman"/>
          <w:sz w:val="28"/>
          <w:szCs w:val="28"/>
          <w:rtl w:val="0"/>
          <w:lang w:val="kk-KZ"/>
        </w:rPr>
        <w:t>: жекеменшік</w:t>
      </w:r>
      <w:r>
        <w:rPr>
          <w:rFonts w:hint="default" w:ascii="Times New Roman" w:hAnsi="Times New Roman" w:eastAsia="Times New Roman" w:cs="Times New Roman"/>
          <w:sz w:val="28"/>
          <w:szCs w:val="28"/>
          <w:rtl w:val="0"/>
          <w:lang w:val="ru-RU"/>
        </w:rPr>
        <w:t xml:space="preserve"> «</w:t>
      </w:r>
      <w:r>
        <w:rPr>
          <w:rFonts w:hint="default" w:ascii="Times New Roman" w:hAnsi="Times New Roman" w:eastAsia="Times New Roman" w:cs="Times New Roman"/>
          <w:sz w:val="28"/>
          <w:szCs w:val="28"/>
          <w:rtl w:val="0"/>
          <w:lang w:val="kk-KZ"/>
        </w:rPr>
        <w:t>Мейірім</w:t>
      </w:r>
      <w:r>
        <w:rPr>
          <w:rFonts w:hint="default" w:ascii="Times New Roman" w:hAnsi="Times New Roman" w:eastAsia="Times New Roman" w:cs="Times New Roman"/>
          <w:sz w:val="28"/>
          <w:szCs w:val="28"/>
          <w:rtl w:val="0"/>
          <w:lang w:val="ru-RU"/>
        </w:rPr>
        <w:t>»</w:t>
      </w:r>
      <w:r>
        <w:rPr>
          <w:rFonts w:hint="default" w:ascii="Times New Roman" w:hAnsi="Times New Roman" w:eastAsia="Times New Roman" w:cs="Times New Roman"/>
          <w:sz w:val="28"/>
          <w:szCs w:val="28"/>
          <w:rtl w:val="0"/>
          <w:lang w:val="kk-KZ"/>
        </w:rPr>
        <w:t xml:space="preserve"> балабақшасы</w:t>
      </w:r>
    </w:p>
    <w:p w14:paraId="21EF351C">
      <w:pPr>
        <w:widowControl w:val="0"/>
        <w:spacing w:line="240" w:lineRule="auto"/>
        <w:ind w:left="-283" w:firstLine="0"/>
        <w:rPr>
          <w:rFonts w:hint="default" w:ascii="Times New Roman" w:hAnsi="Times New Roman" w:eastAsia="Times New Roman" w:cs="Times New Roman"/>
          <w:sz w:val="28"/>
          <w:szCs w:val="28"/>
          <w:lang w:val="kk-KZ"/>
        </w:rPr>
      </w:pPr>
      <w:r>
        <w:rPr>
          <w:rFonts w:ascii="Times New Roman" w:hAnsi="Times New Roman" w:eastAsia="Times New Roman" w:cs="Times New Roman"/>
          <w:sz w:val="28"/>
          <w:szCs w:val="28"/>
          <w:rtl w:val="0"/>
        </w:rPr>
        <w:t xml:space="preserve">Топ: мектепалды топ </w:t>
      </w:r>
      <w:r>
        <w:rPr>
          <w:rFonts w:ascii="Times New Roman" w:hAnsi="Times New Roman" w:eastAsia="Times New Roman" w:cs="Times New Roman"/>
          <w:sz w:val="28"/>
          <w:szCs w:val="28"/>
          <w:rtl w:val="0"/>
          <w:lang w:val="kk-KZ"/>
        </w:rPr>
        <w:t>Бәйтерек</w:t>
      </w:r>
    </w:p>
    <w:p w14:paraId="366ABFF3">
      <w:pPr>
        <w:widowControl w:val="0"/>
        <w:spacing w:line="240" w:lineRule="auto"/>
        <w:ind w:left="-283" w:firstLine="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Балалардың жасы: 5 жастағы балалар</w:t>
      </w:r>
    </w:p>
    <w:p w14:paraId="0A24E8FB">
      <w:pPr>
        <w:widowControl w:val="0"/>
        <w:spacing w:line="240" w:lineRule="auto"/>
        <w:ind w:left="-283" w:firstLine="0"/>
        <w:rPr>
          <w:rFonts w:hint="default" w:ascii="Times New Roman" w:hAnsi="Times New Roman" w:eastAsia="Times New Roman" w:cs="Times New Roman"/>
          <w:sz w:val="28"/>
          <w:szCs w:val="28"/>
          <w:lang w:val="kk-KZ"/>
        </w:rPr>
      </w:pPr>
      <w:r>
        <w:rPr>
          <w:rFonts w:ascii="Times New Roman" w:hAnsi="Times New Roman" w:eastAsia="Times New Roman" w:cs="Times New Roman"/>
          <w:sz w:val="28"/>
          <w:szCs w:val="28"/>
          <w:rtl w:val="0"/>
        </w:rPr>
        <w:t xml:space="preserve">Қандай кезеңге жасалды: </w:t>
      </w:r>
      <w:r>
        <w:rPr>
          <w:rFonts w:ascii="Times New Roman" w:hAnsi="Times New Roman" w:eastAsia="Times New Roman" w:cs="Times New Roman"/>
          <w:sz w:val="28"/>
          <w:szCs w:val="28"/>
          <w:rtl w:val="0"/>
          <w:lang w:val="kk-KZ"/>
        </w:rPr>
        <w:t>сәуір</w:t>
      </w:r>
      <w:bookmarkStart w:id="0" w:name="_GoBack"/>
      <w:bookmarkEnd w:id="0"/>
      <w:r>
        <w:rPr>
          <w:rFonts w:ascii="Times New Roman" w:hAnsi="Times New Roman" w:eastAsia="Times New Roman" w:cs="Times New Roman"/>
          <w:sz w:val="28"/>
          <w:szCs w:val="28"/>
          <w:rtl w:val="0"/>
        </w:rPr>
        <w:t>, 2026-2027 оқу жылы</w:t>
      </w:r>
      <w:r>
        <w:rPr>
          <w:rFonts w:ascii="Times New Roman" w:hAnsi="Times New Roman" w:eastAsia="Times New Roman" w:cs="Times New Roman"/>
          <w:sz w:val="28"/>
          <w:szCs w:val="28"/>
          <w:rtl w:val="0"/>
        </w:rPr>
        <w:br w:type="textWrapping"/>
      </w:r>
      <w:r>
        <w:rPr>
          <w:rFonts w:ascii="Times New Roman" w:hAnsi="Times New Roman" w:eastAsia="Times New Roman" w:cs="Times New Roman"/>
          <w:sz w:val="28"/>
          <w:szCs w:val="28"/>
          <w:rtl w:val="0"/>
          <w:lang w:val="kk-KZ"/>
        </w:rPr>
        <w:t>Тәрбиешінің</w:t>
      </w:r>
      <w:r>
        <w:rPr>
          <w:rFonts w:hint="default" w:ascii="Times New Roman" w:hAnsi="Times New Roman" w:eastAsia="Times New Roman" w:cs="Times New Roman"/>
          <w:sz w:val="28"/>
          <w:szCs w:val="28"/>
          <w:rtl w:val="0"/>
          <w:lang w:val="kk-KZ"/>
        </w:rPr>
        <w:t xml:space="preserve"> аты-жөні: Исхахова Айгерім</w:t>
      </w:r>
    </w:p>
    <w:p w14:paraId="4A6149BA">
      <w:pPr>
        <w:widowControl w:val="0"/>
        <w:spacing w:line="240" w:lineRule="auto"/>
        <w:rPr>
          <w:rFonts w:ascii="Times New Roman" w:hAnsi="Times New Roman" w:eastAsia="Times New Roman" w:cs="Times New Roman"/>
          <w:sz w:val="28"/>
          <w:szCs w:val="28"/>
        </w:rPr>
      </w:pPr>
    </w:p>
    <w:tbl>
      <w:tblPr>
        <w:tblStyle w:val="13"/>
        <w:tblW w:w="10140" w:type="dxa"/>
        <w:tblInd w:w="-27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100" w:type="dxa"/>
          <w:left w:w="100" w:type="dxa"/>
          <w:bottom w:w="100" w:type="dxa"/>
          <w:right w:w="100" w:type="dxa"/>
        </w:tblCellMar>
      </w:tblPr>
      <w:tblGrid>
        <w:gridCol w:w="975"/>
        <w:gridCol w:w="1575"/>
        <w:gridCol w:w="7590"/>
      </w:tblGrid>
      <w:tr w14:paraId="6A67E0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000000"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08">
            <w:pPr>
              <w:widowControl w:val="0"/>
              <w:spacing w:line="240" w:lineRule="auto"/>
              <w:jc w:val="center"/>
              <w:rPr>
                <w:sz w:val="20"/>
                <w:szCs w:val="20"/>
              </w:rPr>
            </w:pPr>
            <w:r>
              <w:rPr>
                <w:rFonts w:ascii="Times New Roman" w:hAnsi="Times New Roman" w:eastAsia="Times New Roman" w:cs="Times New Roman"/>
                <w:b/>
                <w:bCs/>
                <w:sz w:val="28"/>
                <w:szCs w:val="28"/>
                <w:rtl w:val="0"/>
              </w:rPr>
              <w:t>Айы</w:t>
            </w:r>
          </w:p>
        </w:tc>
        <w:tc>
          <w:tcPr>
            <w:tcBorders>
              <w:top w:val="single" w:color="000000" w:sz="8" w:space="0"/>
              <w:left w:val="single" w:color="CCCCCC" w:sz="8" w:space="0"/>
              <w:bottom w:val="single" w:color="000000" w:sz="8" w:space="0"/>
              <w:right w:val="single" w:color="000000" w:sz="8" w:space="0"/>
            </w:tcBorders>
            <w:tcMar>
              <w:top w:w="40" w:type="dxa"/>
              <w:left w:w="40" w:type="dxa"/>
              <w:bottom w:w="40" w:type="dxa"/>
              <w:right w:w="40" w:type="dxa"/>
            </w:tcMar>
            <w:vAlign w:val="top"/>
          </w:tcPr>
          <w:p w14:paraId="00000009">
            <w:pPr>
              <w:widowControl w:val="0"/>
              <w:spacing w:line="240" w:lineRule="auto"/>
              <w:jc w:val="center"/>
              <w:rPr>
                <w:sz w:val="20"/>
                <w:szCs w:val="20"/>
              </w:rPr>
            </w:pPr>
            <w:r>
              <w:rPr>
                <w:rFonts w:ascii="Times New Roman" w:hAnsi="Times New Roman" w:eastAsia="Times New Roman" w:cs="Times New Roman"/>
                <w:b/>
                <w:bCs/>
                <w:sz w:val="28"/>
                <w:szCs w:val="28"/>
                <w:rtl w:val="0"/>
              </w:rPr>
              <w:t>Ұйымдастырылған іс-әрекет</w:t>
            </w:r>
          </w:p>
        </w:tc>
        <w:tc>
          <w:tcPr>
            <w:tcBorders>
              <w:top w:val="single" w:color="000000"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0A">
            <w:pPr>
              <w:widowControl w:val="0"/>
              <w:spacing w:line="240" w:lineRule="auto"/>
              <w:jc w:val="center"/>
              <w:rPr>
                <w:sz w:val="20"/>
                <w:szCs w:val="20"/>
              </w:rPr>
            </w:pPr>
            <w:r>
              <w:rPr>
                <w:rFonts w:ascii="Times New Roman" w:hAnsi="Times New Roman" w:eastAsia="Times New Roman" w:cs="Times New Roman"/>
                <w:b/>
                <w:bCs/>
                <w:sz w:val="28"/>
                <w:szCs w:val="28"/>
                <w:rtl w:val="0"/>
              </w:rPr>
              <w:t>Ұйымдастырылған іс-әрекеттің міндеттері</w:t>
            </w:r>
          </w:p>
        </w:tc>
      </w:tr>
      <w:tr w14:paraId="4C8879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restart"/>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0B">
            <w:pPr>
              <w:widowControl w:val="0"/>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Сәуір</w:t>
            </w:r>
          </w:p>
        </w:tc>
        <w:tc>
          <w:tcPr>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vAlign w:val="top"/>
          </w:tcPr>
          <w:p w14:paraId="0000000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Дене тәрбиесі</w:t>
            </w:r>
          </w:p>
        </w:tc>
        <w:tc>
          <w:tcPr>
            <w:tcBorders>
              <w:top w:val="single" w:color="000000" w:sz="6" w:space="0"/>
              <w:left w:val="single" w:color="000000" w:sz="6" w:space="0"/>
              <w:bottom w:val="single" w:color="000000" w:sz="6" w:space="0"/>
              <w:right w:val="single" w:color="000000" w:sz="6" w:space="0"/>
            </w:tcBorders>
            <w:tcMar>
              <w:top w:w="40" w:type="dxa"/>
              <w:left w:w="40" w:type="dxa"/>
              <w:bottom w:w="40" w:type="dxa"/>
              <w:right w:w="40" w:type="dxa"/>
            </w:tcMar>
            <w:vAlign w:val="top"/>
          </w:tcPr>
          <w:p w14:paraId="0000000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денсаулығын сақтау және қорғау, физикалық үйлесімді дамыту;</w:t>
            </w:r>
          </w:p>
          <w:p w14:paraId="0000000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спортқа деген қызығушылықты арттыру, салауатты өмір салты дағдыларын дамыту;</w:t>
            </w:r>
          </w:p>
          <w:p w14:paraId="0000000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дене шынықтыруға баулу, дененің физикалық сапаларын: күш, жылдамдық, шыдамдылық, икемділікті дамыту;</w:t>
            </w:r>
          </w:p>
          <w:p w14:paraId="0000001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дене шынықтырудың әртүрлі нысандарында шығармашылық, танымдық және сөйлеу қабілеттерін дамыту;</w:t>
            </w:r>
          </w:p>
          <w:p w14:paraId="0000001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дене қалыптарының дұрыс дамуына, қимылдарының үйлесімді қалыптасуына, жалпақ табандылықтың алдын алуға медициналықпедагогикалық бақылау жүргізу және ұлттық қимылды ойындар өткізуге жағдайлар жасау.</w:t>
            </w:r>
          </w:p>
          <w:p w14:paraId="0000001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Негізгі қимылдар.</w:t>
            </w:r>
          </w:p>
          <w:p w14:paraId="0000001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Жүру: өкшемен, аяқтың ұшымен, аяқтың ішкі қырымен, тізені жоғары көтеріп жүру; ұсақ және кең адыммен, бір-бірден сапта жүру; тізені жоғары көтеріп жүру; тізені көтеріп, кіші және үлкен адыммен жүру; бір қатарда жұппен жүгіру; жүруді жүгірумен кезектестіру, қарқынды өзгерту, қол мен аяқ қозғалыстарының үйлесімділігін сақтау.</w:t>
            </w:r>
          </w:p>
          <w:p w14:paraId="0000001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Тепе-теңдікті сақтау: заттардың арасымен жүру және жүгіру; арақашықтығы 40 см болатын шнурлардың арасымен оң және сол аяқтарды кезектестіріп, кегльдердің арасымен жүру.</w:t>
            </w:r>
          </w:p>
          <w:p w14:paraId="0000001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Жүгіру: аяқтың ұшымен жүгіру; тізені жоғары көтеріп, бір-бірден сапта жүгіру, заттардан аттап жүгіру, «жыланша» жүгіру; белгіленген жерге дейін жылдамдыққа жүгіру (ұзындығы 20 м); кедір-бұдыр тақтайдың үстімен орташа қарқында бір-бірден, бір қатарда жүгіру; белгіленген жерге дейін жылдамдыққа жүгіру (ұзындығы 20 м).</w:t>
            </w:r>
          </w:p>
          <w:p w14:paraId="0000001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Еңбектеу, өрмелеу: төрттағандап түзу бағытта еңбектеу; баладан екі қадам қашықтықта қойылған толтырылған доптары бар гимнастикалық скамейка бойымен жүру; қолдарын басына қойып, гимнастикалық скамейка бойымен жүру жаттығуларын орындау; тепе-теңдікті сақтай отырып, гимнастикалық скамейка бойымен жаттығулар орындап жүру; бір жағының биіктігі 50 см болатын көлбеу тақтаймен кеуде тұсында құм салынған қапшықты ұстап, жоғары-төмен жүру.</w:t>
            </w:r>
          </w:p>
          <w:p w14:paraId="0000001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Секіру: арақашықтығы 40 см болатын шығыршықтан шығыршыққа екі аяқпен, бір аяқпен секіру; жаттығуларды орындағаннан кейін аяқ сермеп, скамейкаға секіру; бір орында тұрып және 12 м-ге дейінгі қашықтыққа жылжып, қысқа секірулерді орындау.</w:t>
            </w:r>
          </w:p>
          <w:p w14:paraId="0000001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Домалату, лақтыру, қағып алу, лақтыру: қолды алға-артқа сермей отырып, құм салынған қапшықты нысананың ортасына лақтыру; ракеткамен воланды белгілі бір бағытқа қағу, педагогпен жұптасып ойнау; допты бір қолмен жоғары лақтырып, бір қолмен қағып алу; бір-біріне қарама-қарсы қатарда тұрып, шығыршықты домалату; допты шнурдың үстінен бір-біріне лақтыру; допты бір қолмен жоғары лақтырып, бір қолмен қағып алу.</w:t>
            </w:r>
          </w:p>
          <w:p w14:paraId="0000001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Сапқа тұру, сап түзеу, сапқа қайта тұру: бір-бірден колоннаға, қатарға, шеңберге тұру; арақашықтықты сақтай отырып, екі-үштен бағандарға қайта тұру; бағдарлар бойынша түзелу; орнында оңға, солға бұрылу; адам денесінің құрылысының ерекшеліктері туралы білімдерін қалыптастыру; рапорт беруге, командаларды естуге және қабылдауға жаттықтыру.</w:t>
            </w:r>
          </w:p>
          <w:p w14:paraId="0000001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Музыкалық-ырғақтық қимылдар.</w:t>
            </w:r>
          </w:p>
          <w:p w14:paraId="0000001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Таныс дене жаттығуларын музыка әуенімен әсем және ырғақты орындау.</w:t>
            </w:r>
          </w:p>
          <w:p w14:paraId="0000001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Қимылдардың ырғағын музыкалық сүйемелдеумен үйлестіру. Түзу бағытта адымдап жүру. Жұбымен шеңбер бойымен жүру.</w:t>
            </w:r>
          </w:p>
          <w:p w14:paraId="0000001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Жалпы дамытушы жаттығулар.</w:t>
            </w:r>
          </w:p>
          <w:p w14:paraId="0000001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Аяққа арналған жаттығулар: аяқтың ұшына көтерілу, қолды алға созып, жартылай отырып-тұру (2-3 рет); қолды тізеге қойып отырып-тұру; аяқтың ұшымен ұсақ заттарды жылжыту.</w:t>
            </w:r>
          </w:p>
          <w:p w14:paraId="0000001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Спорттық жаттығулар.</w:t>
            </w:r>
          </w:p>
          <w:p w14:paraId="0000002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Дене шынықтыру мен спортқа қызығушылықты ояту және дене шынықтырумен, спортпен айналысуға баулу. Спорт түрлерімен таныстыруды жалғастыру. Спорт залда және спорт алаңында қауіпсіздікті сақтауға баулу.</w:t>
            </w:r>
          </w:p>
          <w:p w14:paraId="0000002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Спорттық ойындар.</w:t>
            </w:r>
          </w:p>
          <w:p w14:paraId="0000002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Футбол элементтері. Берілген бағытқа допты оң және сол аяқпен тебу. Допты заттарды айналдыра жүргізу. Допты қақпаға тебу. Допты бірнеше рет аяқпен қабырғаға тебу.</w:t>
            </w:r>
          </w:p>
          <w:p w14:paraId="0000002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Қимылды ойындар.</w:t>
            </w:r>
          </w:p>
          <w:p w14:paraId="0000002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Ынта мен шығармашылық таныта отырып, таныс қимылды ойындарды өз бетінше ұйымдастыруға мүмкіндік беру. Ұлттық қимылды ойындарды ойнату.</w:t>
            </w:r>
          </w:p>
          <w:p w14:paraId="0000002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 жарыс элементтері бар ойындар мен эстафеталық ойындарға қатысуға баулу.</w:t>
            </w:r>
          </w:p>
          <w:p w14:paraId="0000002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Дербес қимыл белсенділігі.</w:t>
            </w:r>
          </w:p>
          <w:p w14:paraId="0000002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Қимылды ойынның дамуына ықпал ететін әртүрлі құралдар мен спорттық жабдықтары бар ортаны құру. Балалардың құрдастарымен қимылды ойындарды өз бетінше ұйымдастыруына жағдай жасау, олардың жарыстар ұйымдастыруға деген белсенділігін қолдау. Көктем, жаз мезгілдерінде велосипед тебуге, футбол, бадминтон, баскетбол ойындарына жағдай жасау.</w:t>
            </w:r>
          </w:p>
          <w:p w14:paraId="0000002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Салауатты өмір салтын қалыптастыру.</w:t>
            </w:r>
          </w:p>
          <w:p w14:paraId="0000002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Адамның денсаулығы дұрыс тамақтануға байланысты екені туралы түсініктерді жетілдіру. Адамның денсаулығына гигиена мен күн тәртібінің ықпалы туралы түсініктерді кеңейту. Науқасқа күтім жасау дағдыларын қалыптастыру: оған қамқорлық жасау, шуламау, оның өтініштері мен тапсырмаларын орындау. Науқастарға жанашырлық танытуға тәрбиелеу.</w:t>
            </w:r>
          </w:p>
          <w:p w14:paraId="0000002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Мәдени-гигиеналық дағдыларды жетілдіру.</w:t>
            </w:r>
          </w:p>
          <w:p w14:paraId="0000002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Шамасы келетін еңбек тапсырмаларын, асханада кезекшілердің міндеттерін орындауға, түрлі балалар әрекеттеріне қажетті құралдарды</w:t>
            </w:r>
          </w:p>
          <w:p w14:paraId="0000002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дайындауға баулу.</w:t>
            </w:r>
          </w:p>
          <w:p w14:paraId="0000002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Қоғамдық орындарда гигиена ережелерін сақтау дағдыларын қалыптастыру.</w:t>
            </w:r>
          </w:p>
          <w:p w14:paraId="0000002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Сауықтыру-шынықтыру шаралары.</w:t>
            </w:r>
          </w:p>
          <w:p w14:paraId="0000002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Су температурасын біртіндеп төмендете отырып, қарапайым шараларды өз бетінше жүргізуге дағдыландыру, балалардың денсаулығын, шынықтыру құралдарының әсерлеріне бейімделу деңгейін ескеріп, қарама-қарсы температурадағы сумен шайыну, таңертеңгі жаттығуды орындауға қызығушылық тудыру, дене бітімін қалыптастыру және өкшелерді нығайту.</w:t>
            </w:r>
          </w:p>
        </w:tc>
      </w:tr>
      <w:tr w14:paraId="0B9CF4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280" w:hRule="atLeast"/>
        </w:trPr>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30">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3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Жүзу</w:t>
            </w:r>
          </w:p>
        </w:tc>
        <w:tc>
          <w:tcPr>
            <w:tcBorders>
              <w:top w:val="single" w:color="CCCCCC" w:sz="6" w:space="0"/>
              <w:left w:val="single" w:color="000000" w:sz="6" w:space="0"/>
              <w:bottom w:val="single" w:color="000000" w:sz="6" w:space="0"/>
              <w:right w:val="single" w:color="000000" w:sz="6" w:space="0"/>
            </w:tcBorders>
            <w:tcMar>
              <w:top w:w="40" w:type="dxa"/>
              <w:left w:w="40" w:type="dxa"/>
              <w:bottom w:w="40" w:type="dxa"/>
              <w:right w:w="40" w:type="dxa"/>
            </w:tcMar>
            <w:vAlign w:val="top"/>
          </w:tcPr>
          <w:p w14:paraId="0000003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Жүзу. Судың таяз жерінде отырып және жатып аяқпен қимылдар жасау (жоғары және төмен). Судың ішінде қолымен алға, артқа жүру (аяғы денесінің деңгейінде созылған). Иек, көз деңгейіне дейін судың ішінде отыру, суға бетін малу, суға үрлеу; суда жүзу.</w:t>
            </w:r>
          </w:p>
          <w:p w14:paraId="0000003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Судағы аэробика. Бұрылыстар жасай отырып, суда қимылдар жасау.</w:t>
            </w:r>
          </w:p>
        </w:tc>
      </w:tr>
      <w:tr w14:paraId="51ADC9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280" w:hRule="atLeast"/>
        </w:trPr>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34">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3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Тіл дамыту</w:t>
            </w:r>
          </w:p>
        </w:tc>
        <w:tc>
          <w:tcPr>
            <w:tcBorders>
              <w:top w:val="single" w:color="CCCCCC" w:sz="6" w:space="0"/>
              <w:left w:val="single" w:color="000000" w:sz="6" w:space="0"/>
              <w:bottom w:val="single" w:color="000000" w:sz="6" w:space="0"/>
              <w:right w:val="single" w:color="000000" w:sz="6" w:space="0"/>
            </w:tcBorders>
            <w:tcMar>
              <w:top w:w="40" w:type="dxa"/>
              <w:left w:w="40" w:type="dxa"/>
              <w:bottom w:w="40" w:type="dxa"/>
              <w:right w:w="40" w:type="dxa"/>
            </w:tcMar>
            <w:vAlign w:val="top"/>
          </w:tcPr>
          <w:p w14:paraId="0000003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ересектермен және балалармен еркін қарым-қатынас жасау дағдыларын</w:t>
            </w:r>
          </w:p>
          <w:p w14:paraId="0000003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жетілдіру;</w:t>
            </w:r>
          </w:p>
          <w:p w14:paraId="0000003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коммуникативтік дағдыларды дамыту: әңгімелесушіні тыңдауға, диалог жүргізуге, өз пікірін айтуға үйрету;</w:t>
            </w:r>
          </w:p>
          <w:p w14:paraId="0000003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түрлі балалар әрекетінде қазақ халқының мәдениетімен, салт-дәстүрлерімен таныстыру арқылы ауызекі сөйлеуді дамыту;</w:t>
            </w:r>
          </w:p>
          <w:p w14:paraId="0000003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14:paraId="0000003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әндер мен билерді қолдана отырып, көркем бейнені құруда шығармашылық дербестікті дамыту.</w:t>
            </w:r>
          </w:p>
          <w:p w14:paraId="0000003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Сөйлеудің дыбыстық мәдениеті.</w:t>
            </w:r>
          </w:p>
          <w:p w14:paraId="0000003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Ана тіліндегі дауысты және айтылуы және дыбысталуы ұқсас дауыссыз бп, г-ғ, к-қ, ж-ш, з-с, н-ң, р-л дыбыстарды дұрыс, анық айтуды үйрету.</w:t>
            </w:r>
          </w:p>
          <w:p w14:paraId="0000003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Фонематикалық естуді дамыту, сөздегі дыбыстардың орнын анықтау (басы, ортасы, соңы). Артикуляциялық жаттығулар жасау.</w:t>
            </w:r>
          </w:p>
          <w:p w14:paraId="0000003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Сөйлеуде интонациялық мәнерлілік құралдарын қолдану: дауыс қарқынын, логикалық үзіліс пен екпінді реттеу.</w:t>
            </w:r>
          </w:p>
          <w:p w14:paraId="0000004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Сөздік қор</w:t>
            </w:r>
          </w:p>
          <w:p w14:paraId="0000004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Зат есімдер мен жалпылаушы сөздерді дұрыс қолдана білуді дамыту.</w:t>
            </w:r>
          </w:p>
          <w:p w14:paraId="0000004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Балаларға сөздерді мағынасына сәйкес қолдануға көмектесу.</w:t>
            </w:r>
          </w:p>
          <w:p w14:paraId="0000004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Тілдің грамматикалық құрылымы.</w:t>
            </w:r>
          </w:p>
          <w:p w14:paraId="0000004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Интонациясы бойынша сөйлемдерді (хабарлы, сұраулы, лепті) ажыратып, сөйлегенде қолдана білуді дамыту.</w:t>
            </w:r>
          </w:p>
          <w:p w14:paraId="0000004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Байланыстырып сөйлеу</w:t>
            </w:r>
          </w:p>
          <w:p w14:paraId="0000004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Негізгі ойды дұрыс жеткізе білу, монологты байланыстырып құра білу, әңгімені бірізді айту, шағын логикалық және хабарлау сипатындағы әңгімелерді құрастыру. Ойыншықтарды, заттарды, сюжеттік суреттер, табиғат құбылыстарын сипаттауда заттар мен нысандардың ерекшеліктерін білдіретін сөздерді дұрыс таңдау, сын есімдер мен үстеулерді қолдану.</w:t>
            </w:r>
          </w:p>
          <w:p w14:paraId="0000004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Шығармашылықпен сөйлеу әрекеті.</w:t>
            </w:r>
          </w:p>
          <w:p w14:paraId="0000004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Шығармашылықпен әңгімелеп беруді жетілдіру: ересектердің көмегімен әңгіменің жалғасын және соңын ойдан шығару, бақылаулар мен суреттер бойынша сипаттау және хабарлау әңгімелерін құрастыру, өзара байланысты бірізді сюжет құрастыру, сөйлегенде бейнелі сөздерді, эпитеттерді, салыстыруларды қолдану.</w:t>
            </w:r>
          </w:p>
        </w:tc>
      </w:tr>
      <w:tr w14:paraId="3804A9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200" w:hRule="atLeast"/>
        </w:trPr>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49">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4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Көркем әдебиет</w:t>
            </w:r>
          </w:p>
        </w:tc>
        <w:tc>
          <w:tcPr>
            <w:tcBorders>
              <w:top w:val="single" w:color="CCCCCC" w:sz="6" w:space="0"/>
              <w:left w:val="single" w:color="000000" w:sz="6" w:space="0"/>
              <w:bottom w:val="single" w:color="000000" w:sz="6" w:space="0"/>
              <w:right w:val="single" w:color="000000" w:sz="6" w:space="0"/>
            </w:tcBorders>
            <w:tcMar>
              <w:top w:w="40" w:type="dxa"/>
              <w:left w:w="40" w:type="dxa"/>
              <w:bottom w:w="40" w:type="dxa"/>
              <w:right w:w="40" w:type="dxa"/>
            </w:tcMar>
            <w:vAlign w:val="top"/>
          </w:tcPr>
          <w:p w14:paraId="0000004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түрлі балалар әрекетінде қазақ халқының мәдениетімен, салт-дәстүрлерімен таныстыру арқылы ауызекі сөйлеуді дамыту;</w:t>
            </w:r>
          </w:p>
          <w:p w14:paraId="0000004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14:paraId="0000004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әндер мен билерді қолдана отырып, көркем бейнені құруда шығармашылық дербестікті дамыту.</w:t>
            </w:r>
          </w:p>
          <w:p w14:paraId="0000004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Шешендікке, сөз өнеріне баулу, санамақ, жаңылтпаш айту, жұмбақ шешу, айтыс өнеріне баулу.</w:t>
            </w:r>
          </w:p>
          <w:p w14:paraId="0000004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Сахналық қойылымдарға қатысуға баулу, онда рөлді, сюжетті таңдауда бастамашылық пен дербестік танытуға ынталандыру, белгілі образды сомдауда эксперимент жасауға, түрлендіруге мүмкіндік беру.</w:t>
            </w:r>
          </w:p>
        </w:tc>
      </w:tr>
      <w:tr w14:paraId="00F04B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50">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5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Қазақ тілі</w:t>
            </w:r>
          </w:p>
        </w:tc>
        <w:tc>
          <w:tcPr>
            <w:tcBorders>
              <w:top w:val="single" w:color="CCCCCC" w:sz="6" w:space="0"/>
              <w:left w:val="single" w:color="000000" w:sz="6" w:space="0"/>
              <w:bottom w:val="single" w:color="000000" w:sz="6" w:space="0"/>
              <w:right w:val="single" w:color="000000" w:sz="6" w:space="0"/>
            </w:tcBorders>
            <w:tcMar>
              <w:top w:w="40" w:type="dxa"/>
              <w:left w:w="40" w:type="dxa"/>
              <w:bottom w:w="40" w:type="dxa"/>
              <w:right w:w="40" w:type="dxa"/>
            </w:tcMar>
            <w:vAlign w:val="top"/>
          </w:tcPr>
          <w:p w14:paraId="0000005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коммуникативтік дағдыларды дамыту: әңгімелесушіні тыңдауға, диалог жүргізуге, өз пікірін айтуға үйрету;</w:t>
            </w:r>
          </w:p>
          <w:p w14:paraId="0000005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ересектермен және балалармен еркін қарым-қатынас жасау дағдыларын</w:t>
            </w:r>
          </w:p>
          <w:p w14:paraId="0000005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жетілдіру;</w:t>
            </w:r>
          </w:p>
          <w:p w14:paraId="0000005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түрлі балалар әрекетінде қазақ халқының мәдениетімен, салт-дәстүрлерімен таныстыру арқылы ауызекі сөйлеуді дамыту;</w:t>
            </w:r>
          </w:p>
          <w:p w14:paraId="0000005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заттар мен жағдайды нақты сипаттауда қарапайым тұжырымдар мен өз ойларын басқаларға түсінікті жеткізуге баулу.</w:t>
            </w:r>
          </w:p>
          <w:p w14:paraId="0000005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Тілдік дамытушы орта.</w:t>
            </w:r>
          </w:p>
          <w:p w14:paraId="0000005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Балалардың қоршаған ортаға өзінің қарым-қатынасын білдіруге, ауызекі сөйлеуде мақал-мәтелдерді, көркем сөздерді қолдануына қолдау көрсету, ынталандыру.</w:t>
            </w:r>
          </w:p>
          <w:p w14:paraId="0000005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Сөйлеудің дыбыстық мәдениеті.</w:t>
            </w:r>
          </w:p>
          <w:p w14:paraId="0000005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Тілдік және артикуляциялық аппаратты, тыныс алуды және таза дикцияны дамыту, қазақ тіліне тән ә, ө, қ, ү, ұ, і, ғ, ң, һ дыбыстарын, осы дыбыстардан тұратын сөздерді дұрыс айтуға дағдыландыру. Фонематикалық естуді дамыту, сөздегі дыбыстардың орнын анықтау (басы, ортасы, соңы).</w:t>
            </w:r>
          </w:p>
          <w:p w14:paraId="0000005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Сөздік қор</w:t>
            </w:r>
          </w:p>
          <w:p w14:paraId="0000005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Егіншілік кәсіпке байланысты (дән, тұқым, суару, отау, ору, диірмен, орақ, кетпен, шалғы, айыр, күрек, тырма, соқа) сөздермен толықтыру.</w:t>
            </w:r>
          </w:p>
          <w:p w14:paraId="0000005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Тілдің грамматикалық құрылымы</w:t>
            </w:r>
          </w:p>
          <w:p w14:paraId="0000005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Сөздерді жіктеп, тәуелдеп, септеп қолдана білуді, интонациясы бойынша сөйлемдерді (хабарлы, сұраулы, лепті) ажыратып, сөйлегенде қолдана білуді жетілдіру. Өз ойын жайылма сөйлемдермен жеткізуге мүмкіндік беру.</w:t>
            </w:r>
          </w:p>
          <w:p w14:paraId="0000005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Байланыстырып сөйлеу.</w:t>
            </w:r>
          </w:p>
          <w:p w14:paraId="0000006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Балалардың түрлі әрекеттерінде бір-бірімен еркін диалог құруға мүмкіндік беру, өзінің тәжірибесіне сүйеніп, суреттер бойынша әңгіме құрастыруға, ойыншықтар мен заттарды 5-6 сөйлеммен сипаттауға, берілген сурет бойынша оған дейінгі және одан кейінгі оқиғаны ойлап табуға баулу. Заттар мен ойыншықтар, сюжетті суреттерді зат, сын, сан есімдерді қолдана отырып, сипаттауда сөздерді дәл және дұрыс қолдануға, берілген мәтіннің басталуын және соңын ойдан құрастыруға баулу.</w:t>
            </w:r>
          </w:p>
        </w:tc>
      </w:tr>
      <w:tr w14:paraId="4F1F00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61">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6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Сауат ашу негіздері</w:t>
            </w:r>
          </w:p>
        </w:tc>
        <w:tc>
          <w:tcPr>
            <w:tcBorders>
              <w:top w:val="single" w:color="CCCCCC" w:sz="6" w:space="0"/>
              <w:left w:val="single" w:color="000000" w:sz="6" w:space="0"/>
              <w:bottom w:val="single" w:color="000000" w:sz="6" w:space="0"/>
              <w:right w:val="single" w:color="000000" w:sz="6" w:space="0"/>
            </w:tcBorders>
            <w:tcMar>
              <w:top w:w="40" w:type="dxa"/>
              <w:left w:w="40" w:type="dxa"/>
              <w:bottom w:w="40" w:type="dxa"/>
              <w:right w:w="40" w:type="dxa"/>
            </w:tcMar>
            <w:vAlign w:val="top"/>
          </w:tcPr>
          <w:p w14:paraId="0000006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сауат ашудың алғышарттарын қалыптастыру арқылы қолды жазуға дайындау;</w:t>
            </w:r>
          </w:p>
          <w:p w14:paraId="0000006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коммуникативтік дағдыларды дамыту: әңгімелесушіні тыңдауға, диалог жүргізуге, өз пікірін айтуға үйрету;</w:t>
            </w:r>
          </w:p>
          <w:p w14:paraId="0000006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ересектермен және балалармен еркін қарым-қатынас жасау дағдыларын</w:t>
            </w:r>
          </w:p>
          <w:p w14:paraId="0000006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жетілдіру.</w:t>
            </w:r>
          </w:p>
          <w:p w14:paraId="0000006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Геометриялық фигуралардың, көгөністер, жеміс-жидектердің дайын суреттерінің сыртын шетке шығармай бастыру, бояу. Әртүрлі бағыттағы тігінен, көлденең, қысқа, ұзын, толқынды, ирек сызықтарды, нүктелерді, тамшы тәрізді пішіндерді олардың арасындағы арақашықтықты сақтап, алдымен үлгі бойынша және кейіннен өз бетінше жазуға мүмкіндік беру.</w:t>
            </w:r>
          </w:p>
        </w:tc>
      </w:tr>
      <w:tr w14:paraId="399EFD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68">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6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Математика негіздері</w:t>
            </w:r>
          </w:p>
        </w:tc>
        <w:tc>
          <w:tcPr>
            <w:tcBorders>
              <w:top w:val="single" w:color="CCCCCC" w:sz="6" w:space="0"/>
              <w:left w:val="single" w:color="000000" w:sz="6" w:space="0"/>
              <w:bottom w:val="single" w:color="000000" w:sz="6" w:space="0"/>
              <w:right w:val="single" w:color="000000" w:sz="6" w:space="0"/>
            </w:tcBorders>
            <w:tcMar>
              <w:top w:w="40" w:type="dxa"/>
              <w:left w:w="40" w:type="dxa"/>
              <w:bottom w:w="40" w:type="dxa"/>
              <w:right w:w="40" w:type="dxa"/>
            </w:tcMar>
            <w:vAlign w:val="top"/>
          </w:tcPr>
          <w:p w14:paraId="0000006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танымдық қызығушылықтарын, білуге құмарлықты, оқу әрекетіне қызығушылықты дамыту, мектепте оқуға ынтасын арттыру;</w:t>
            </w:r>
          </w:p>
          <w:p w14:paraId="0000006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зейінді, есте сақтауды, бақылауды, зерттеуді, талдау жасай білуді, себеп-салдарлық байланыстарды орнату, қорытынды жасауды дамыту;</w:t>
            </w:r>
          </w:p>
          <w:p w14:paraId="0000006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 зерттеу барысында жаңа ақпараттарды алуға, обьектілерге зерттеу жүргізу үшін өз әрекетінің алгоритмін жасауға баулу;</w:t>
            </w:r>
          </w:p>
          <w:p w14:paraId="0000006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математикалық және интеллектуалды-шығармашылық қабілеттіліктің алғышарттары көрінуіне ықпал ету.</w:t>
            </w:r>
          </w:p>
          <w:p w14:paraId="0000006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Жиын.</w:t>
            </w:r>
          </w:p>
          <w:p w14:paraId="0000006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Әртүрлі сапалық белгілері бар элементтерден (түсі, өлшемі, пішіні әртүрлі заттардан) жиындар (заттар тобын) құра білу дағдыларын бекіту; жиынның үлкен (кіші) бөлігін немесе олардың теңдігін сипап сезу арқылы анықтау.</w:t>
            </w:r>
          </w:p>
          <w:p w14:paraId="0000007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Сан және санау.</w:t>
            </w:r>
          </w:p>
          <w:p w14:paraId="0000007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10 көлеміндегі сандарды тура және кері санауға жаттықтыру, көрнекілік негізінде 6, 7, 8, 9, 10 сандарын құрастыру дағдысын бекіту, 0-ден 9-ға дейінгі цифрлармен жұмыс жасау. («Сандар баспалдағында бағдарлау», «Қай цифр жоғалды?», «Сиқырлы цифрлар»).</w:t>
            </w:r>
          </w:p>
          <w:p w14:paraId="0000007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«Қанша?», «Нешінші?» («Қайсысы?») сұрақтарын ажыратып, оларға дұрыс жауап бере білу дағдыларын бекіту. («Жалауларды ретімен орналастырайық», «Жануарлар бізге жұмбақтарын жасырады», «Барлығы қанша?»).</w:t>
            </w:r>
          </w:p>
          <w:p w14:paraId="0000007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10 көлеміндегі қатар тұрған сандарды нақты жиындарды салыстыру негізінде салыстыру; саны кем затқа бір зат қосу немесе саны көп заттан бір затты алып тастау арқылы теңсіздіктен теңдік (теңдіктен теңсіздік) алу.</w:t>
            </w:r>
          </w:p>
          <w:p w14:paraId="0000007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Теңдік туралы түсінікті жалпылау, топтардағы әртүрлі заттардың тең санын анықтай білуге үйрету, санау (сипап сезу арқылы) және топтарды салыстыру негізінде сандық мәндерді дұрыс жалпылау. («Санның құрамына байланысты ойын», «Өз пәтеріңе орналас»).</w:t>
            </w:r>
          </w:p>
          <w:p w14:paraId="0000007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Шама.</w:t>
            </w:r>
          </w:p>
          <w:p w14:paraId="0000007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Заттардың шамасын (5 және одан артық) анықтай білу дағдысын дамыту және бекіту, заттарды шамасына қарай өсу және кему ретімен орналастыру. Заттардың шамасы бойынша арасындағы қатынастарды білдіретін математикалық терминдерді сөйлеуде қолдану.</w:t>
            </w:r>
          </w:p>
          <w:p w14:paraId="0000007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Заттарды әртүрлі белгілері бойынша (түсі, пішіні, өлшемі) шартты өлшемнің көмегімен, көзбен, беттестіру және тұстастыру тәсілдері арқылы, тәжірибе жасау әдісімен салыстыра білу дағдысын бекіту. («Қай жаққа ұшып кетті?» (шартты өлшем), «Ауыр – жеңіл», «Картоп отырғызу»).</w:t>
            </w:r>
          </w:p>
          <w:p w14:paraId="0000007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Геометриялық фигуралар.</w:t>
            </w:r>
          </w:p>
          <w:p w14:paraId="0000007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Геометриялық фигураларды (дөңгелек, сопақша, үшбұрыш, шаршы, тіктөртбұрыш) және денелерді (шар, текше, цилиндр) ажыратып, дұрыс атай білуге жаттықтыру.</w:t>
            </w:r>
          </w:p>
          <w:p w14:paraId="0000007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Танымдық-зерттеушілік қызығушылықты, ойлауды, алдына қойылған міндетті шешуде не істеу, қалай істеу керектігін түсіну қабілетін дамыту; күрделі пішінді заттарды өз бетінше зерттеу, қоршаған ортадан геометриялық фигураларға ұқсас заттарды табу, олардың пішіндерін анықтау. («Фигураларды топтастыру», «Геометриялық ағаштар», «Танграм»).</w:t>
            </w:r>
          </w:p>
          <w:p w14:paraId="0000007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Кеңістікті бағдарлау.</w:t>
            </w:r>
          </w:p>
          <w:p w14:paraId="0000007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Кеңістік туралы түсініктерді бекіту: заттарды кеңістікте орналастыру (сол жақта, оң жақта) («Кім (не) қай жерде орналасқан?»); қозғалыс бағыттары: солдан оңға, оңнан солға, алға, артқа, сол бағытта («Қайда барсаң, соны табасың?», «Табиғат заңдарын сақта», «Дұрыс бағытта жүрген адам осы ойыншықтарды табады», «Жолды тап»).</w:t>
            </w:r>
          </w:p>
          <w:p w14:paraId="0000007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Сөйлеуде белгілі бір заттың басқа затқа қатысты орналасуын көрсете білуге үйрету. Қағаз парағында бағдарлай білу дағдыларын бекіту («Учаскедегі гүлзарға жол салайық», «Жануарларды орналастыр», «Қай жаққа ұшып кетті?» (шартты өлшем)).</w:t>
            </w:r>
          </w:p>
          <w:p w14:paraId="0000007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Уақытты бағдарлау.</w:t>
            </w:r>
          </w:p>
          <w:p w14:paraId="0000007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Әртүрлі оқиғалардың, апта күндерінің реттілігі туралы білімді бекіту. Тәулік бөліктерінің ауысуының уақыттық реттілігін («кеше», «бүгін», «ертең»), оқиғалардың («алдымен – содан кейін», «болды – бар – болады», «бұрын – кейін») реттілігін анықтай білу қабілетін дамыту. («Апта күндері», «Жыл мезгілдері», «Бұл қашан болады?»).</w:t>
            </w:r>
          </w:p>
          <w:p w14:paraId="0000008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Дәптердің тор көздеріне нүктелерді, өрнектерді салу, тік және көлбеу таяқшаларды, қисық және сынық сызықтарды сызу қабілетін дамыту.</w:t>
            </w:r>
          </w:p>
        </w:tc>
      </w:tr>
      <w:tr w14:paraId="7CA508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81">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8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Қоршаған әлеммен таныстыру</w:t>
            </w:r>
          </w:p>
        </w:tc>
        <w:tc>
          <w:tcPr>
            <w:tcBorders>
              <w:top w:val="single" w:color="CCCCCC" w:sz="6" w:space="0"/>
              <w:left w:val="single" w:color="000000" w:sz="6" w:space="0"/>
              <w:bottom w:val="single" w:color="000000" w:sz="6" w:space="0"/>
              <w:right w:val="single" w:color="000000" w:sz="6" w:space="0"/>
            </w:tcBorders>
            <w:tcMar>
              <w:top w:w="40" w:type="dxa"/>
              <w:left w:w="40" w:type="dxa"/>
              <w:bottom w:w="40" w:type="dxa"/>
              <w:right w:w="40" w:type="dxa"/>
            </w:tcMar>
            <w:vAlign w:val="top"/>
          </w:tcPr>
          <w:p w14:paraId="0000008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 оның отбасы, үйі.</w:t>
            </w:r>
          </w:p>
          <w:p w14:paraId="0000008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Өзінің жасына сәйкес өмірінде болатын өзгерістерді, балабақшаға баруы, болашақта табысты болуы үшін білімнің қажеттігін түсінуіне, өз өміріне қажетті дағдыларды игеруге ықпал ету.</w:t>
            </w:r>
          </w:p>
          <w:p w14:paraId="0000008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Өзінің болашағына, біліміне, денсаулығына, қызметіне, жетістіктеріне сенімді болуға. Еңбекқорлық пен жауапкершіліктің маңызын түсіну, өзін-өзі құрметтеу, өз күші мен мүмкіндіктеріне деген сенімділікті арттыру.</w:t>
            </w:r>
          </w:p>
          <w:p w14:paraId="0000008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Туыстық байланыстарды түсіну. Үйде отбасы мүшелеріне қамқорлық жасау, үлкендерді сыйлау, кішіге ізет көрсету, үй шаруасына көмектесу, отбасы мүшелеріне жақсы көретінін білдіру, алғыс айту, сыпайы сөйлеу.</w:t>
            </w:r>
          </w:p>
          <w:p w14:paraId="0000008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Заттық әлем, кеңістікті бағдарлау.</w:t>
            </w:r>
          </w:p>
          <w:p w14:paraId="0000008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Заттар, олардың белгілерін нақтылау және бейтаныс заттардың қолданылуын түсіну. Заттардың қандай материалдардан жасалғанын өз бетінше анықтау және талдау, олардың сапалары мен қасиеттерін сипаттау.</w:t>
            </w:r>
          </w:p>
          <w:p w14:paraId="0000008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Үй-жайларда, балабақша ауласында, жақын маңдағы шағын ауданда еркін бағдарлай білу.</w:t>
            </w:r>
          </w:p>
          <w:p w14:paraId="0000008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Көлік, байланыс құралдары.</w:t>
            </w:r>
          </w:p>
          <w:p w14:paraId="0000008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Арнайы көлік құралдарының түрлерін, белгілі бір жұмыс түрін орындау үшін олардың жабдықталуын түсіну, қауіпсіздікті сақтау.</w:t>
            </w:r>
          </w:p>
          <w:p w14:paraId="0000008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Еңбекке баулу.</w:t>
            </w:r>
          </w:p>
          <w:p w14:paraId="0000008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Әртүрлі мамандықтар, балабақша қызметкерлерінің еңбегі туралы түсініктерін кеңейту, еңбектің мазмұны, сипаты және нәтижесінің маңызын, түсіну және бағалау.</w:t>
            </w:r>
          </w:p>
          <w:p w14:paraId="0000008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Ата-ана еңбегін түсіну, адамдардың еңбектеріндегі өзара байланыстарды байқау. Еңбек ардагерлерін, қарттарды құрметтеу, үлкенді сыйлау, олардың еңбегін бағалау.</w:t>
            </w:r>
          </w:p>
          <w:p w14:paraId="0000008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Шамасы келетін, бірлескен еңбек әрекетіне қатысуға, бастаған ісін аяғына дейін жеткізуге, дербестік пен жауапкершілікке баулу. Топта тазалық сақтауға, ойыншықтарды сүртуге, табиғат бұрышындағы тіршілік иелеріне күтім жасауға, кезекшілік міндеттерін жауапкершілікпен атқаруға, жоспарланған нәтижеге жетуге, өзі мен құрдастарының еңбегін бағалауға және құрметпен қарауға, кішілерге көмек көрсетуге, қажет болған жағдайда оларға жүгінуге баулу. Айналадағы заттар, ойыншықтар адамның еңбегімен жасалғанын түсіну және оларға ұқыпты қарау.</w:t>
            </w:r>
          </w:p>
          <w:p w14:paraId="0000009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Адамгершілік және патриоттық тәрбие.</w:t>
            </w:r>
          </w:p>
          <w:p w14:paraId="0000009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 адамгершілік құндылықтарға, өз іс-әрекеттері мен басқа адамдардың іс-әрекеттерін бағалай білуге, өзінің іс-әрекетіне басқалар пікірін білдірген жағдайда ол пікірді дұрыс қабылдауға, өз ісіне адал болуға, еңбек етуде, сеніп тапсырған тапсырмаларды жауапкершілікпен орындауға, айналасындағыларға әрқашан әділ болуға, оларға қолдау көрсетуге, көмек беруге, жалған сөйлемеуге, өзінің педагогтерін, үлкендерді сыйлауға, кішіге қамқор болуға баулу. Өз құрдастарын тарта отырып, ұлттық ойындар ойнау.</w:t>
            </w:r>
          </w:p>
          <w:p w14:paraId="0000009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Туған өлке, ел, Отан, мемлекеттік және халықтық мерекелер оның маңызы туралы білімдерін кеңейту.</w:t>
            </w:r>
          </w:p>
          <w:p w14:paraId="0000009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Мерекелердің (Ғарышкерлер күні, Жер күні) маңыздылығын түсіну. Қазақстанның тұңғыш ғарышкерлері Тоқтар Әубәкіров, Талғат Мұсабаевті білу, оларды құрметтеу.</w:t>
            </w:r>
          </w:p>
          <w:p w14:paraId="0000009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Тірі және өлі табиғаттың, Қазақстанның әсем табиғаты, көрнекі жерлері мен тарихи орындарының, мәдени мұрасының маңыздылығын түсіну. Қазақ халқының киіз үйінің маңыздылығын, оның құрылысы мен ішкі жабдықтарын білу. Қазақ халқының салт-дәстүрлерін білу және құрметтеу, қазақ халқының құндылықтарына құрмет таныту.</w:t>
            </w:r>
          </w:p>
          <w:p w14:paraId="0000009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Жол қозғалысы ережелері.</w:t>
            </w:r>
          </w:p>
          <w:p w14:paraId="0000009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Жолда қауіпсіздік ережелерін сақтау. Жол белгілерін (жүру бөлігі, жаяу жүргіншілер өткелі, тротуар, велосипед, электросамокат, гироскутер, сигвейге арналған жол) білу, бағдаршамның белгілеріне сәйкес жолдан өту. Жол қозғалысының қарапайым ережелерін, жаяу жүргіншілер мен велосипедшілердің қозғалыс ережелерін сақтау.</w:t>
            </w:r>
          </w:p>
          <w:p w14:paraId="0000009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 "Автобус аялдамасы", "Жаяу жүргіншілер жолы", "Велосипедке арналған жол белгісімен таныстыруды жалғастыру.</w:t>
            </w:r>
          </w:p>
          <w:p w14:paraId="0000009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Табиғатпен таныстыру</w:t>
            </w:r>
          </w:p>
          <w:p w14:paraId="0000009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Тірі және өлі табиғат құбылыстары туралы білімдерін кеңейту. "Өлі табиғат" ұғымымен таныстыру (су, ауа, күн, бұлт, тастар, жел, жаңбыр); өлі табиғат заттарын адамның қолымен жасалған заттардан ажырата білу.</w:t>
            </w:r>
          </w:p>
          <w:p w14:paraId="0000009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Тірі және өлі табиғат, табиғат құбылыстары (маусым, өсімдік, адам еңбегі) арасындағы себеп-салдарлық байланыстарды бақылау және түсіну.</w:t>
            </w:r>
          </w:p>
          <w:p w14:paraId="0000009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Балалардың зерттеу әрекеті үшін жағдай жасау, табиғатпен таныстыру барысында заттар мен құбылыстардың өзіне тән, сипаттамалық белгілерін бақылау, талдау, салыстыру, ажырату.</w:t>
            </w:r>
          </w:p>
          <w:p w14:paraId="0000009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Адам өмірі үшін судың, күн, ай сәулесінің, тастардың маңызын түсіну.</w:t>
            </w:r>
          </w:p>
          <w:p w14:paraId="0000009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Өсімдіктер әлемі.</w:t>
            </w:r>
          </w:p>
          <w:p w14:paraId="0000009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Туған өлкенің өсімдіктері (ағаштар, бұталар, гүлдер, шөпті өсімдіктер) туралы түсініктерін кеңейту, "орман", "шалғын"" және ""бақша" ұғымдарымен таныстыру.</w:t>
            </w:r>
          </w:p>
          <w:p w14:paraId="0000009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Өсімдіктердің тірі тіршілік иесі екендігін бақылау және себеп-салдарлық байланыстарды ажырату: өсімдік жапырақтары, сабақтарының қозғалуы, гүлдердің күн шыққанда жапырақтарының ашылуы және кешке жабылуы, тамырдың суды сорып, сабағы арқылы су өткізіп, басқа бөліктерін қоректендіруі, өсімдіктердің өсуі үшін ылғалдың, жарықтың, жылу мен тыңайтқыштың қажеттігі олардың жылуды, суықты, күнді немесе бұлтты ауа-райын сезуі, олардың өсуі және көбеюі.</w:t>
            </w:r>
          </w:p>
          <w:p w14:paraId="000000A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Өсімдіктерге қажеттіліктеріне сәйкес күтім жасау әдістерін білу: оларды суару, түбін қопсыту, жапырақтың шаңын сүрту.</w:t>
            </w:r>
          </w:p>
          <w:p w14:paraId="000000A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Нанға ұқыпты қарауға, бидайды өсіруге және өндіруге қатысатын адамдардың еңбегін құрметтеуге тәрбиелеу.</w:t>
            </w:r>
          </w:p>
          <w:p w14:paraId="000000A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Жануарлар әлемі.</w:t>
            </w:r>
          </w:p>
          <w:p w14:paraId="000000A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Қазақстан аумағын мекендейтін жануарлар мен олардың төлдерін атау және олардың өздеріне тән белгілері бойынша ажырату.</w:t>
            </w:r>
          </w:p>
          <w:p w14:paraId="000000A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Бақылау арқылы төрт түліктің пайдасын білу, оларды күтіп-баптау, жылдың әр мезгілінде олардың сыртқы түрі мен тіршілік ету ерекшеліктерін сипаттау, жыл құстары мен қыстайтын құстарды ажырата білу, құстардың пайдасы туралы білу, оларға қамқорлық жасау.</w:t>
            </w:r>
          </w:p>
          <w:p w14:paraId="000000A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Жануарлардың тірі тіршілік иесі екендігін бақылау және себеп-салдарлық байланыстарды ажырату: жануарлар қозғалады (жүреді, жүгіреді, секіреді, ұшады, қозғалады); қоректенеді (өсімдіктердің жапырақтары, сабағы, бұтақтары, қабығы, шырыны, тұқымдарымен, етпен, жәндіктермен); өседі және көбейеді, қоршаған ортаны көз, мұрын, тіл, құлақ, тері көмегімен сезе білу.</w:t>
            </w:r>
          </w:p>
          <w:p w14:paraId="000000A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Жануарларды әртүрлі белгілері бойынша: құстар, балықтар, жануарлар, аңдар, жәндіктер, мекендеу орны; қозғалу тәсілі бойынша топтастыру.</w:t>
            </w:r>
          </w:p>
          <w:p w14:paraId="000000A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Қарапайым экологиялық ұғымдарды, адамның табиғаттың бір бөлігі екенін және оны қорғау, сақтау керек екенін, күн мен ауаның адам, жануарлар мен өсімдіктер өміріндегі маңызы туралы, табиғатпен қарым-қатынас барысында денсаулықты нығайтуды, табиғатты сақтауда жауапкершілікті сезіне білу.</w:t>
            </w:r>
          </w:p>
          <w:p w14:paraId="000000A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Қоғамдық орындарда мінез-құлық ережелері туралы; үйдегі, балабақша тобындағы міндеттері туралы түсініктерін кеңейту. Ненің "дұрыс" немесе "дұрыс емес", "жақсы" немесе "жаман" екенін түсінуге және ажырата білуге үйрету.</w:t>
            </w:r>
          </w:p>
          <w:p w14:paraId="000000A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 жалпы қабылданған нормалар мен ережелерді саналы түрде орындауға баулуды жалғастыру. Ережелер барлығына жақсы болуы (қарапайым, жайлы, қауіпсіз) үшін жасалатынын балалардың түсінуі маңызды. Егер белгілі бір ережелер сақталмаған жағдайда не болатынын балалармен талқылау.</w:t>
            </w:r>
          </w:p>
          <w:p w14:paraId="000000A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xml:space="preserve">Қоршаған ортада, табиғатта тәртіп ережелерін білу; өз өмірінің қауіпсіздігін сақтау (бейтаныс адамдармен сөйлеспеу, ойнамау, бөтен машиналарға отырмау, бейтаныс адамдардың өтініштерін орындамау, олардың соңынан ермеу). </w:t>
            </w:r>
          </w:p>
        </w:tc>
      </w:tr>
      <w:tr w14:paraId="245B2A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AB">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A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Сурет салу</w:t>
            </w:r>
          </w:p>
        </w:tc>
        <w:tc>
          <w:tcPr>
            <w:tcBorders>
              <w:top w:val="single" w:color="CCCCCC" w:sz="6" w:space="0"/>
              <w:left w:val="single" w:color="000000" w:sz="6" w:space="0"/>
              <w:bottom w:val="single" w:color="000000" w:sz="6" w:space="0"/>
              <w:right w:val="single" w:color="000000" w:sz="6" w:space="0"/>
            </w:tcBorders>
            <w:tcMar>
              <w:top w:w="40" w:type="dxa"/>
              <w:left w:w="40" w:type="dxa"/>
              <w:bottom w:w="40" w:type="dxa"/>
              <w:right w:w="40" w:type="dxa"/>
            </w:tcMar>
            <w:vAlign w:val="top"/>
          </w:tcPr>
          <w:p w14:paraId="000000A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өнер шығармаларын эмоционалды қабылдау қабілетін қалыптастыру;</w:t>
            </w:r>
          </w:p>
          <w:p w14:paraId="000000A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шығармашылық қабілеттерін, қоршаған ортаны эстетикалық тұрғыдан қабылдауын дамыту;</w:t>
            </w:r>
          </w:p>
          <w:p w14:paraId="000000A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қоршаған әлемді эмоционалды тану, өнер түрлері туралы түсінігін қалыптастыру;</w:t>
            </w:r>
          </w:p>
          <w:p w14:paraId="000000B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өзінің, құрдастарының жұмыс нәтижелерін бағалай білуге, жұмысты ұжыммен орындауға баулу;</w:t>
            </w:r>
          </w:p>
          <w:p w14:paraId="000000B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000000B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түрлі әрекеттерінде қауіпсіздікті сақтау.</w:t>
            </w:r>
          </w:p>
          <w:p w14:paraId="000000B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Суретті қарапайым қаламның көмегімен жеңіл ырғақпен үстінен қатты баспай бейненің сұлбасын салу, бірнеше заттардың өлшеміндегі айырмашылықтарды беру, геометриялық пішіндегі заттарды салу.</w:t>
            </w:r>
          </w:p>
          <w:p w14:paraId="000000B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Бояумен сурет салу кезінде қылқаламды бояуға батыру, қағазға жуан сызықтарды сызарда қылқаламды көлденең, ал жіңішке сызықтар мен нүктелерді сызу үшін тігінен ұстап, суреттерді бояғанда бір бағытта солдан оңға қарай, жоғарыдан төмен қарай, қиғашынан жүргізу.</w:t>
            </w:r>
          </w:p>
        </w:tc>
      </w:tr>
      <w:tr w14:paraId="77A871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B5">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B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Мүсіндеу</w:t>
            </w:r>
          </w:p>
        </w:tc>
        <w:tc>
          <w:tcPr>
            <w:tcBorders>
              <w:top w:val="single" w:color="CCCCCC" w:sz="6" w:space="0"/>
              <w:left w:val="single" w:color="000000" w:sz="6" w:space="0"/>
              <w:bottom w:val="single" w:color="000000" w:sz="6" w:space="0"/>
              <w:right w:val="single" w:color="000000" w:sz="6" w:space="0"/>
            </w:tcBorders>
            <w:tcMar>
              <w:top w:w="40" w:type="dxa"/>
              <w:left w:w="40" w:type="dxa"/>
              <w:bottom w:w="40" w:type="dxa"/>
              <w:right w:w="40" w:type="dxa"/>
            </w:tcMar>
            <w:vAlign w:val="top"/>
          </w:tcPr>
          <w:p w14:paraId="000000B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өнер шығармаларын эмоционалды қабылдау қабілетін қалыптастыру;</w:t>
            </w:r>
          </w:p>
          <w:p w14:paraId="000000B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шығармашылық қабілеттерін, қоршаған ортаны эстетикалық тұрғыдан қабылдауын дамыту;</w:t>
            </w:r>
          </w:p>
          <w:p w14:paraId="000000B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қоршаған әлемді эмоционалды тану, өнер түрлері туралы түсінігін қалыптастыру;</w:t>
            </w:r>
          </w:p>
          <w:p w14:paraId="000000B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өзінің, құрдастарының жұмыс нәтижелерін бағалай білуге, жұмысты ұжыммен орындауға баулу;</w:t>
            </w:r>
          </w:p>
          <w:p w14:paraId="000000B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000000B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түрлі әрекеттерінде қауіпсіздікті сақтау.</w:t>
            </w:r>
          </w:p>
          <w:p w14:paraId="000000B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Біртекті заттардан сюжеттер құру, бірнеше пішінді бір тұғырға орналастыру, сюжеттерде пішіннің, қимылдың ерекшеліктерін жеткізе білу, кейіпкерлердің өзіне тән бөлшектерін мүсіндеу, композицияларды қосымша заттар мен элементтердің көмегімен көркемдеп жеткізу. Ертегілер мен әңгімелердің мазмұны бойынша сюжеттік композицияларды құру дағдыларын жетілдіру.</w:t>
            </w:r>
          </w:p>
        </w:tc>
      </w:tr>
      <w:tr w14:paraId="779E65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BE">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B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Жапсыру</w:t>
            </w:r>
          </w:p>
        </w:tc>
        <w:tc>
          <w:tcPr>
            <w:tcBorders>
              <w:top w:val="single" w:color="CCCCCC" w:sz="6" w:space="0"/>
              <w:left w:val="single" w:color="000000" w:sz="6" w:space="0"/>
              <w:bottom w:val="single" w:color="000000" w:sz="6" w:space="0"/>
              <w:right w:val="single" w:color="000000" w:sz="6" w:space="0"/>
            </w:tcBorders>
            <w:tcMar>
              <w:top w:w="40" w:type="dxa"/>
              <w:left w:w="40" w:type="dxa"/>
              <w:bottom w:w="40" w:type="dxa"/>
              <w:right w:w="40" w:type="dxa"/>
            </w:tcMar>
            <w:vAlign w:val="top"/>
          </w:tcPr>
          <w:p w14:paraId="000000C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өнер шығармаларын эмоционалды қабылдау қабілетін қалыптастыру;</w:t>
            </w:r>
          </w:p>
          <w:p w14:paraId="000000C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шығармашылық қабілеттерін, қоршаған ортаны эстетикалық тұрғыдан қабылдауын дамыту;</w:t>
            </w:r>
          </w:p>
          <w:p w14:paraId="000000C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қоршаған әлемді эмоционалды тану, өнер түрлері туралы түсінігін қалыптастыру;</w:t>
            </w:r>
          </w:p>
          <w:p w14:paraId="000000C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өзінің, құрдастарының жұмыс нәтижелерін бағалай білуге, жұмысты ұжыммен орындауға баулу;</w:t>
            </w:r>
          </w:p>
          <w:p w14:paraId="000000C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000000C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түрлі әрекеттерінде қауіпсіздікті сақтау.</w:t>
            </w:r>
          </w:p>
          <w:p w14:paraId="000000C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Сюжеттік жапсыруда заттардың өлшеміне қарай арақатынасын, әртүрлі заттардың бөліктерінің пішінін, олардың құрылымын, пропорцияларын беру, әлеуметтік оқиғаларды, балалар өміріндегі оқиғаларды бейнелеу, шаблондармен, трафареттермен, дайын үлгілермен жұмыс істеу, композиция ережелеріне, перспективаға сәйкес бейнелерді құрастыру.</w:t>
            </w:r>
          </w:p>
        </w:tc>
      </w:tr>
      <w:tr w14:paraId="600A33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C7">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C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Құрастыру</w:t>
            </w:r>
          </w:p>
        </w:tc>
        <w:tc>
          <w:tcPr>
            <w:tcBorders>
              <w:top w:val="single" w:color="CCCCCC" w:sz="6" w:space="0"/>
              <w:left w:val="single" w:color="000000" w:sz="6" w:space="0"/>
              <w:bottom w:val="single" w:color="000000" w:sz="6" w:space="0"/>
              <w:right w:val="single" w:color="000000" w:sz="6" w:space="0"/>
            </w:tcBorders>
            <w:tcMar>
              <w:top w:w="40" w:type="dxa"/>
              <w:left w:w="40" w:type="dxa"/>
              <w:bottom w:w="40" w:type="dxa"/>
              <w:right w:w="40" w:type="dxa"/>
            </w:tcMar>
            <w:vAlign w:val="top"/>
          </w:tcPr>
          <w:p w14:paraId="000000C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өнер шығармаларын эмоционалды қабылдау қабілетін қалыптастыру;</w:t>
            </w:r>
          </w:p>
          <w:p w14:paraId="000000C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шығармашылық қабілеттерін, қоршаған ортаны эстетикалық тұрғыдан қабылдауын дамыту;</w:t>
            </w:r>
          </w:p>
          <w:p w14:paraId="000000C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қоршаған әлемді эмоционалды тану, өнер түрлері туралы түсінігін қалыптастыру;</w:t>
            </w:r>
          </w:p>
          <w:p w14:paraId="000000C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өзінің, құрдастарының жұмыс нәтижелерін бағалай білуге, жұмысты ұжыммен орындауға баулу;</w:t>
            </w:r>
          </w:p>
          <w:p w14:paraId="000000C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000000C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түрлі әрекеттерінде қауіпсіздікті сақтау.</w:t>
            </w:r>
          </w:p>
        </w:tc>
      </w:tr>
      <w:tr w14:paraId="2AAC2E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CF">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D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Музыка</w:t>
            </w:r>
          </w:p>
        </w:tc>
        <w:tc>
          <w:tcPr>
            <w:tcBorders>
              <w:top w:val="single" w:color="CCCCCC" w:sz="6" w:space="0"/>
              <w:left w:val="single" w:color="000000" w:sz="6" w:space="0"/>
              <w:bottom w:val="single" w:color="000000" w:sz="6" w:space="0"/>
              <w:right w:val="single" w:color="000000" w:sz="6" w:space="0"/>
            </w:tcBorders>
            <w:tcMar>
              <w:top w:w="40" w:type="dxa"/>
              <w:left w:w="40" w:type="dxa"/>
              <w:bottom w:w="40" w:type="dxa"/>
              <w:right w:w="40" w:type="dxa"/>
            </w:tcMar>
            <w:vAlign w:val="top"/>
          </w:tcPr>
          <w:p w14:paraId="000000D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музыкаға, өнердің түрлеріне, өнер туындыларына ұқыптылықпен қарауға тәрбиелеу.</w:t>
            </w:r>
          </w:p>
          <w:p w14:paraId="000000D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Музыкаға қызығушылық пен сүйіспеншілікті қалыптастыру. Классикалық,</w:t>
            </w:r>
          </w:p>
          <w:p w14:paraId="000000D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халықтық және заманауи музыкамен таныстыру негізінде музыка мәдениетін</w:t>
            </w:r>
          </w:p>
          <w:p w14:paraId="000000D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қалыптастыру.</w:t>
            </w:r>
          </w:p>
          <w:p w14:paraId="000000D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Музыка тыңдау.</w:t>
            </w:r>
          </w:p>
          <w:p w14:paraId="000000D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 шығармалардың эмоционалды мазмұнын, олардың сипатын, көңіл-күйін, динамикалық ерекшеліктерін ажырата білуге үйрету. Музыкалық шығармаға көзқарасын білдіру, оның сипаты, мазмұны туралы айту.</w:t>
            </w:r>
          </w:p>
          <w:p w14:paraId="000000D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Музыканың сипатын бейненің мазмұнымен, оның көңіл-күйімен байланыстыра білуді қалыптастыру.</w:t>
            </w:r>
          </w:p>
          <w:p w14:paraId="000000D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Өмірдің кейбір құбылыстарын бейнелеу тәсілі ретінде әлемдік және қазақ музыка өнерінің шығармаларымен таныстыру.</w:t>
            </w:r>
          </w:p>
          <w:p w14:paraId="000000D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Музыкалық шығармалардың жанрларын ажыратуға (ән, күй, марш, би) үйрету. Шығармалардың жеке фрагменттері бойынша (кіріспе, қорытынды, музыкалық фразалар) әуендерді тану арқылы музыканы есте сақтауды жетілдіру.</w:t>
            </w:r>
          </w:p>
          <w:p w14:paraId="000000D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Қазақ халық аспаптары: домбыра мен қобыз үнінің тембрлік ерекшеліктерімен, «күй» жанрымен, күйші-композиторлар: Құрманғазының, Қорқыттың, Тәттімбеттің, Дина Нұрпейісованың, Дәулеткерей Шығайұлының, Ықылас Дүкенұлының шығармаларымен таныстыру. Лирикалық, вальс ырғағындағы баяу әуендерді қабылдау, әннің (шығарманың) сипатына сәйкес би қимылдарын орындай білу, әннің қарқынының өзгеруін байқау, шығармаларды сипаттай білу.</w:t>
            </w:r>
          </w:p>
          <w:p w14:paraId="000000D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В. Моцарт «Қоңыраулар сыңғыры»; Е. Хасанғалиев «Атамекен»; «Қыз Жібек» операсынан үзінді; Б.Тілеухан «Елім менің».</w:t>
            </w:r>
          </w:p>
          <w:p w14:paraId="000000D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Қазақ халқының әндері мен би әуендерінің үздік үлгілерін тыңдауға баулу.</w:t>
            </w:r>
          </w:p>
          <w:p w14:paraId="000000D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Ән айту.</w:t>
            </w:r>
          </w:p>
          <w:p w14:paraId="000000D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Ән айтуда дауыспен вокалдық-есту қабілетін үйлестіруді жетілдіру. Ән айту дағдыларын қалыптастыру, бірінші октаваның «ре», екінші октаваның «до» диапазонда жеңіл дауыспен ән айту, ән айтар алдында, музыкалық фразалар арасында тыныс алу, әннің сөздерін анық айту, орташа, қатты және ақырын дауыспен ән айту.</w:t>
            </w:r>
          </w:p>
          <w:p w14:paraId="000000D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 Маңғытаев «Айға ұшамын»; Б. Бейсенова «Туған жердей жер болмас»; Б. Бейсенова «Нұрлы көктем»; Б.Дәлденбай «Балдырғандар әні».</w:t>
            </w:r>
          </w:p>
          <w:p w14:paraId="000000E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Музыкалық сүйемелдеумен және сүйемелдеусіз жеке ән айту дағдыларын дамыту. Әртүрлі сипаттағы әндерді өз бетінше және шығармашылықпен орындауға баулу. Әнді музыкалық талғаммен</w:t>
            </w:r>
          </w:p>
          <w:p w14:paraId="000000E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орындауға жаттықтыру.</w:t>
            </w:r>
          </w:p>
          <w:p w14:paraId="000000E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Музыкалық-ырғақтық қимылдар.</w:t>
            </w:r>
          </w:p>
          <w:p w14:paraId="000000E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 музыканың қимыл сипатын жеңіл және ырғақпен жүгіру, жүрелеп отыру арқылы бере білу.</w:t>
            </w:r>
          </w:p>
          <w:p w14:paraId="000000E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Би қимылдарын: қосалқы және ауыспалы қадам жасауды, әртүрлі бағытта жүгіруді және секіруді меңгеру.</w:t>
            </w:r>
          </w:p>
          <w:p w14:paraId="000000E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Е. Тиличеева «Марш», «Ах вы, сени» әуені; Б. Жүсіпалиев «Көңілді марш», Ө.Байділда «Көңілді би»; Б. Жүсіпалиев «Көңілді марш», Е. Андосов «Біз билейміз»; Е.Макшанцева «Разминка», Ө.Байділда «Көңілді би».</w:t>
            </w:r>
          </w:p>
          <w:p w14:paraId="000000E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"Жоғарғы және төменгі дыбысты тап", "Қандай ырғақ?", "Жіп орау", "Сылдырмақ" (Е.Хасанғалиевтің "Сылдырмақ" әнінің желісінде) музыкалық-дидактикалық ойындары.</w:t>
            </w:r>
          </w:p>
          <w:p w14:paraId="000000E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Билер.</w:t>
            </w:r>
          </w:p>
          <w:p w14:paraId="000000E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Музыкаға сәйкес орындалатын би қимылдарын білу; би қимылдарының элементтерін жеңіл, еркін орындау; қозғалыс бағытын музыкалық фразаларға сәйкес өзгерту.</w:t>
            </w:r>
          </w:p>
          <w:p w14:paraId="000000E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Қазақ халқының би өнерімен таныстыру, қазақтың халықтық би өнері ерте заманнан қалыптасқандығын, ол халқымыздың аса бай ауыз әдебиетімен, әнкүйлерімен, дәстүрлі тұрмыс салтымен біте қайнасып келе жатқан ел мұрасы екенін, би өнері өзінің эстетикалық болмысында қазақ жұртының жалпы дүниетанымына сай арман-мұраттарын бейнелейтін қимылдар жүйесін құрайтынын түсіндіру, балаларға «Қаражорға» биін билету.</w:t>
            </w:r>
          </w:p>
          <w:p w14:paraId="000000E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Би шығармашылығы.</w:t>
            </w:r>
          </w:p>
          <w:p w14:paraId="000000E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Таныс би қимылдарын қолдана отырып, музыканың сипатына сәйкес ойдан би қимылдарын шығару, мәтінге сәйкес әнді сахналау; шығармашылық тапсырмаларды орындауға ынталандыру.</w:t>
            </w:r>
          </w:p>
          <w:p w14:paraId="000000E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Балалардың музыкалық аспаптарында ойнау. Балалар музыкалық аспаптарында қарапайым, таныс әуендерді жеке және шағын топпен орындауға үйрету, балалар шығармашылығын дамыту, оларды белсенділікке, дербестікке баулу.</w:t>
            </w:r>
          </w:p>
          <w:p w14:paraId="000000E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В. Моцарт «Қоңыраулар сыңғыры» шығармасын қоңыраулармен қосылып ойнау; «Калинка» әуенін сылдырауықтар аспабында ойнау; «Ай жарқырап тұр» әуенін сылдырауықтарда ойнау; «Қамажай» халық әуенін сылдырауықтар аспабында ойнау.</w:t>
            </w:r>
          </w:p>
          <w:p w14:paraId="000000E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Музыкалық (дауылпаз, асатаяқ, сазсырнай, тұяқтас, қоңырау, сыбызғы, домбыра, металлофон) және шулы аспаптарда ойнау тәсілдерімен таныстыру.</w:t>
            </w:r>
          </w:p>
        </w:tc>
      </w:tr>
    </w:tbl>
    <w:p w14:paraId="000000EF"/>
    <w:sectPr>
      <w:pgSz w:w="11909" w:h="16834"/>
      <w:pgMar w:top="1133" w:right="1440" w:bottom="1440" w:left="1133" w:header="720" w:footer="720" w:gutter="0"/>
      <w:pgNumType w:start="1"/>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86"/>
    <w:family w:val="swiss"/>
    <w:pitch w:val="default"/>
    <w:sig w:usb0="E0002EFF" w:usb1="C000785B" w:usb2="00000009" w:usb3="00000000" w:csb0="400001FF" w:csb1="FFFF0000"/>
    <w:embedRegular r:id="rId1" w:fontKey="{B907462C-019F-4741-8EA3-01CA07568F1D}"/>
  </w:font>
  <w:font w:name="Courier New">
    <w:panose1 w:val="02070309020205020404"/>
    <w:charset w:val="00"/>
    <w:family w:val="modern"/>
    <w:pitch w:val="default"/>
    <w:sig w:usb0="E0002EFF" w:usb1="C0007843" w:usb2="00000009" w:usb3="00000000" w:csb0="400001FF" w:csb1="FFFF0000"/>
    <w:embedRegular r:id="rId2" w:fontKey="{08D59883-B043-4A1D-93D7-287D29B0DAA5}"/>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embedRegular r:id="rId3" w:fontKey="{83AF96F2-B980-4EB6-9E3A-40C3EBD98C29}"/>
  </w:font>
  <w:font w:name="Calibri">
    <w:panose1 w:val="020F0502020204030204"/>
    <w:charset w:val="00"/>
    <w:family w:val="swiss"/>
    <w:pitch w:val="default"/>
    <w:sig w:usb0="E4002EFF" w:usb1="C000247B" w:usb2="00000009" w:usb3="00000000" w:csb0="200001FF" w:csb1="00000000"/>
    <w:embedRegular r:id="rId4" w:fontKey="{A93D6977-2525-40D0-81A0-DB5DF613401F}"/>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76" w:lineRule="auto"/>
      </w:pPr>
      <w:r>
        <w:separator/>
      </w:r>
    </w:p>
  </w:footnote>
  <w:footnote w:type="continuationSeparator" w:id="1">
    <w:p>
      <w:pPr>
        <w:spacing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documentProtection w:enforcement="0"/>
  <w:defaultTabStop w:val="720"/>
  <w:footnotePr>
    <w:footnote w:id="0"/>
    <w:footnote w:id="1"/>
  </w:footnotePr>
  <w:endnotePr>
    <w:endnote w:id="0"/>
    <w:endnote w:id="1"/>
  </w:endnotePr>
  <w:compat>
    <w:compatSetting w:name="compatibilityMode" w:uri="http://schemas.microsoft.com/office/word" w:val="15"/>
  </w:compat>
  <w:rsids>
    <w:rsidRoot w:val="00000000"/>
    <w:rsid w:val="4C4D6AC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semiHidden="0" w:name="Normal"/>
    <w:lsdException w:unhideWhenUsed="0" w:uiPriority="0" w:semiHidden="0" w:name="heading 1"/>
    <w:lsdException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atentStyles>
  <w:style w:type="paragraph" w:default="1" w:styleId="1">
    <w:name w:val="Normal"/>
    <w:qFormat/>
    <w:uiPriority w:val="0"/>
    <w:pPr>
      <w:spacing w:line="276" w:lineRule="auto"/>
    </w:pPr>
    <w:rPr>
      <w:rFonts w:ascii="Arial" w:hAnsi="Arial" w:eastAsia="Arial" w:cs="Arial"/>
      <w:sz w:val="22"/>
      <w:szCs w:val="22"/>
      <w:lang w:val="ru"/>
    </w:rPr>
  </w:style>
  <w:style w:type="paragraph" w:styleId="2">
    <w:name w:val="heading 1"/>
    <w:basedOn w:val="1"/>
    <w:next w:val="1"/>
    <w:uiPriority w:val="0"/>
    <w:pPr>
      <w:keepNext/>
      <w:keepLines/>
      <w:pageBreakBefore w:val="0"/>
      <w:spacing w:before="400" w:after="120"/>
    </w:pPr>
    <w:rPr>
      <w:sz w:val="40"/>
      <w:szCs w:val="40"/>
    </w:rPr>
  </w:style>
  <w:style w:type="paragraph" w:styleId="3">
    <w:name w:val="heading 2"/>
    <w:basedOn w:val="1"/>
    <w:next w:val="1"/>
    <w:uiPriority w:val="0"/>
    <w:pPr>
      <w:keepNext/>
      <w:keepLines/>
      <w:pageBreakBefore w:val="0"/>
      <w:spacing w:before="360" w:after="120"/>
    </w:pPr>
    <w:rPr>
      <w:sz w:val="32"/>
      <w:szCs w:val="32"/>
    </w:rPr>
  </w:style>
  <w:style w:type="paragraph" w:styleId="4">
    <w:name w:val="heading 3"/>
    <w:basedOn w:val="1"/>
    <w:next w:val="1"/>
    <w:qFormat/>
    <w:uiPriority w:val="0"/>
    <w:pPr>
      <w:keepNext/>
      <w:keepLines/>
      <w:pageBreakBefore w:val="0"/>
      <w:spacing w:before="320" w:after="80"/>
    </w:pPr>
    <w:rPr>
      <w:color w:val="434343"/>
      <w:sz w:val="28"/>
      <w:szCs w:val="28"/>
    </w:rPr>
  </w:style>
  <w:style w:type="paragraph" w:styleId="5">
    <w:name w:val="heading 4"/>
    <w:basedOn w:val="1"/>
    <w:next w:val="1"/>
    <w:qFormat/>
    <w:uiPriority w:val="0"/>
    <w:pPr>
      <w:keepNext/>
      <w:keepLines/>
      <w:pageBreakBefore w:val="0"/>
      <w:spacing w:before="280" w:after="80"/>
    </w:pPr>
    <w:rPr>
      <w:color w:val="666666"/>
      <w:sz w:val="24"/>
      <w:szCs w:val="24"/>
    </w:rPr>
  </w:style>
  <w:style w:type="paragraph" w:styleId="6">
    <w:name w:val="heading 5"/>
    <w:basedOn w:val="1"/>
    <w:next w:val="1"/>
    <w:qFormat/>
    <w:uiPriority w:val="0"/>
    <w:pPr>
      <w:keepNext/>
      <w:keepLines/>
      <w:pageBreakBefore w:val="0"/>
      <w:spacing w:before="240" w:after="80"/>
    </w:pPr>
    <w:rPr>
      <w:color w:val="666666"/>
      <w:sz w:val="22"/>
      <w:szCs w:val="22"/>
    </w:rPr>
  </w:style>
  <w:style w:type="paragraph" w:styleId="7">
    <w:name w:val="heading 6"/>
    <w:basedOn w:val="1"/>
    <w:next w:val="1"/>
    <w:qFormat/>
    <w:uiPriority w:val="0"/>
    <w:pPr>
      <w:keepNext/>
      <w:keepLines/>
      <w:pageBreakBefore w:val="0"/>
      <w:spacing w:before="240" w:after="80"/>
    </w:pPr>
    <w:rPr>
      <w:i/>
      <w:iCs/>
      <w:color w:val="666666"/>
      <w:sz w:val="22"/>
      <w:szCs w:val="22"/>
    </w:rPr>
  </w:style>
  <w:style w:type="character" w:default="1" w:styleId="8">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10">
    <w:name w:val="Title"/>
    <w:basedOn w:val="1"/>
    <w:next w:val="1"/>
    <w:qFormat/>
    <w:uiPriority w:val="0"/>
    <w:pPr>
      <w:keepNext/>
      <w:keepLines/>
      <w:pageBreakBefore w:val="0"/>
      <w:spacing w:before="0" w:after="60"/>
    </w:pPr>
    <w:rPr>
      <w:sz w:val="52"/>
      <w:szCs w:val="52"/>
    </w:rPr>
  </w:style>
  <w:style w:type="paragraph" w:styleId="11">
    <w:name w:val="Subtitle"/>
    <w:basedOn w:val="1"/>
    <w:next w:val="1"/>
    <w:qFormat/>
    <w:uiPriority w:val="0"/>
    <w:pPr>
      <w:keepNext/>
      <w:keepLines/>
      <w:pageBreakBefore w:val="0"/>
      <w:spacing w:before="0" w:after="320"/>
    </w:pPr>
    <w:rPr>
      <w:rFonts w:ascii="Arial" w:hAnsi="Arial" w:eastAsia="Arial" w:cs="Arial"/>
      <w:color w:val="666666"/>
      <w:sz w:val="30"/>
      <w:szCs w:val="30"/>
    </w:rPr>
  </w:style>
  <w:style w:type="table" w:customStyle="1" w:styleId="12">
    <w:name w:val="TableNormal"/>
    <w:qFormat/>
    <w:uiPriority w:val="0"/>
    <w:tblPr>
      <w:tblCellMar>
        <w:top w:w="100" w:type="dxa"/>
        <w:left w:w="100" w:type="dxa"/>
        <w:bottom w:w="100" w:type="dxa"/>
        <w:right w:w="100" w:type="dxa"/>
      </w:tblCellMar>
    </w:tblPr>
  </w:style>
  <w:style w:type="table" w:customStyle="1" w:styleId="13">
    <w:name w:val="_Style 10"/>
    <w:basedOn w:val="12"/>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Pages>18</Pages>
  <Words>3450</Words>
  <Characters>25847</Characters>
  <TotalTime>0</TotalTime>
  <ScaleCrop>false</ScaleCrop>
  <LinksUpToDate>false</LinksUpToDate>
  <CharactersWithSpaces>29072</CharactersWithSpaces>
  <Application>WPS Office_12.1.0.28032_F1E327BC-269C-435d-A152-05C5408002CA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2026-09-10T05:29:34Z</dcterms:created>
  <dc:creator>user</dc:creator>
  <cp:lastModifiedBy>user</cp:lastModifiedBy>
  <dcterms:modified xsi:type="dcterms:W3CDTF">2026-09-10T05:30:32Z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eyJoZGlkIjoiNDllMzZkOTQxM2UwNmE4NzY1MDBmMTI2MDRjMjc4MmEifQ==</vt:lpwstr>
  </property>
  <property fmtid="{D5CDD505-2E9C-101B-9397-08002B2CF9AE}" pid="3" name="KSOProductBuildVer">
    <vt:lpwstr>1049-12.1.0.28032</vt:lpwstr>
  </property>
  <property fmtid="{D5CDD505-2E9C-101B-9397-08002B2CF9AE}" pid="4" name="ICV">
    <vt:lpwstr>69FCD0865393416DA8EDE59052E59492_12</vt:lpwstr>
  </property>
</Properties>
</file>