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2C65784F">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 жекеменшік</w:t>
      </w:r>
      <w:r>
        <w:rPr>
          <w:rFonts w:hint="default" w:ascii="Times New Roman" w:hAnsi="Times New Roman" w:eastAsia="Times New Roman" w:cs="Times New Roman"/>
          <w:sz w:val="28"/>
          <w:szCs w:val="28"/>
          <w:rtl w:val="0"/>
          <w:lang w:val="ru-RU"/>
        </w:rPr>
        <w:t xml:space="preserve"> «</w:t>
      </w:r>
      <w:r>
        <w:rPr>
          <w:rFonts w:hint="default" w:ascii="Times New Roman" w:hAnsi="Times New Roman" w:eastAsia="Times New Roman" w:cs="Times New Roman"/>
          <w:sz w:val="28"/>
          <w:szCs w:val="28"/>
          <w:rtl w:val="0"/>
          <w:lang w:val="kk-KZ"/>
        </w:rPr>
        <w:t>Мейірім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316EC382">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Топ: мектепалды топ </w:t>
      </w:r>
      <w:r>
        <w:rPr>
          <w:rFonts w:ascii="Times New Roman" w:hAnsi="Times New Roman" w:eastAsia="Times New Roman" w:cs="Times New Roman"/>
          <w:sz w:val="28"/>
          <w:szCs w:val="28"/>
          <w:rtl w:val="0"/>
          <w:lang w:val="kk-KZ"/>
        </w:rPr>
        <w:t>Бәйтерек</w:t>
      </w:r>
    </w:p>
    <w:p w14:paraId="1DD7BFF8">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5 жастағы балалар</w:t>
      </w:r>
    </w:p>
    <w:p w14:paraId="2560FC1D">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Қандай кезеңге жасалды: </w:t>
      </w:r>
      <w:r>
        <w:rPr>
          <w:rFonts w:ascii="Times New Roman" w:hAnsi="Times New Roman" w:eastAsia="Times New Roman" w:cs="Times New Roman"/>
          <w:sz w:val="28"/>
          <w:szCs w:val="28"/>
          <w:rtl w:val="0"/>
          <w:lang w:val="kk-KZ"/>
        </w:rPr>
        <w:t>мамыр</w:t>
      </w:r>
      <w:bookmarkStart w:id="0" w:name="_GoBack"/>
      <w:bookmarkEnd w:id="0"/>
      <w:r>
        <w:rPr>
          <w:rFonts w:ascii="Times New Roman" w:hAnsi="Times New Roman" w:eastAsia="Times New Roman" w:cs="Times New Roman"/>
          <w:sz w:val="28"/>
          <w:szCs w:val="28"/>
          <w:rtl w:val="0"/>
        </w:rPr>
        <w:t>, 2026-2027 оқу жылы</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Исхахова Айгерім</w:t>
      </w:r>
    </w:p>
    <w:p w14:paraId="1BE8F007">
      <w:pPr>
        <w:widowControl w:val="0"/>
        <w:spacing w:line="240" w:lineRule="auto"/>
        <w:ind w:left="-283" w:firstLine="0"/>
        <w:rPr>
          <w:rFonts w:ascii="Times New Roman" w:hAnsi="Times New Roman" w:eastAsia="Times New Roman" w:cs="Times New Roman"/>
          <w:sz w:val="28"/>
          <w:szCs w:val="28"/>
        </w:rPr>
      </w:pPr>
    </w:p>
    <w:tbl>
      <w:tblPr>
        <w:tblStyle w:val="13"/>
        <w:tblW w:w="10215"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975"/>
        <w:gridCol w:w="1545"/>
        <w:gridCol w:w="7695"/>
      </w:tblGrid>
      <w:tr w14:paraId="609879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Ұйымдастырылған іс-әрекеттің міндеттері</w:t>
            </w:r>
          </w:p>
        </w:tc>
      </w:tr>
      <w:tr w14:paraId="625CB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Мамыр</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тәрбиесі</w:t>
            </w:r>
          </w:p>
        </w:tc>
        <w:tc>
          <w:tcPr>
            <w:tcBorders>
              <w:top w:val="single" w:color="000000"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денсаулығын сақтау және қорғау, физикалық үйлесімді дамыту;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спортқа деген қызығушылықты арттыру, салауатты өмір салты дағдыларын дамыту;</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шынықтыруға баулу, дененің физикалық сапаларын: күш, жылдамдық, шыдамдылық, икемділікті дамыту;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шынықтырудың әртүрлі нысандарында шығармашылық, танымдық және сөйлеу қабілеттерін дамыту;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өкшемен, аяқтың ұшымен, аяқтың ішкі қырымен, тізені жоғары көтеріп жүру; ұсақ және кең адыммен, бір-бірден сапта жүру; тізені жоғары көтеріп жүру; тізені көтеріп, кіші және үлкен адыммен жүру; бір қатарда жұппен жүгіру; жүруді жүгірумен кезектестіру, қарқынды өзгерту, қол мен аяқ қозғалыстарының үйлесімділігін сақтау; тепе-теңдікті сақтай отырып, жұппен айналу.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шектелген жазықтықтың үстімен түзу бағытта жүру; қолдарын беліне қойып, үрлемелі доптардан аттап жүру; көтеріңкі заттың үстімен жүру; көлденең бөрене бойымен «қарлығаш» жаттығуын орындай отырып жүру және жүгіру (бір аяқпен тұру, екінші аяқты артқа қарай еденге көлденең созу, қолдарды екі жаққа созу, арқаны түзу ұстау); көлбеу бөрене бойымен жүру; гимнастикалық скамейка бойымен бір қырымен қадамдап жүру, отырып, скамейканың ортасында тоқтау.</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аяқтың ұшымен жүгіру; тізені жоғары көтеріп, бір-бірден сапта жүгіру, заттардан аттап жүру, бір қатарға қойылған заттардың арасымен «жыланша» жүгіру; кедір-бұдыр тақтайдың үстімен бір-бірінің артынан орташа қарқында жүгіру; «жыланша» жүгіріп, жылдамдықты арттыру.</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көлденең сырықтардың арасымен еңбектеу; кедір-бұдыр тақтайдың үстімен еңбектеу; бөренеден асып өту; доғаның астынан өту кезінде топтасу.</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бір орында екі аяқпен секіру (10 реттен 2-3 рет, жүрумен кезектестіріп); екі аяқпен алға қарай 2-3 метр қашықтыққа жылжып секіру; екпін алып биіктікке секіру; екі аяқпен секіргіштен секіру; тепе-теңдікті сақтай отырып, таныс қалыптарда әртүрлі жағдайларда секіру; оң аяқпен 3 рет, содан кейін сол аяқпен 180 градусқа бұрылып секіру; орнынан ұзындыққа секіру.</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Домалату, лақтыру, қағып алу, лақтыру: доптарды, шығыршықтарды заттардың арасымен бір-біріне домалату; заттарды 5 метр қашықтықтан тік нысанаға лақтыру; допты екі қолмен кеуде тұсынан бір-біріне лақтыру; допты бір-біріне төменнен лақтыру және қағып алу (арақашықтығы 1,5 метр), допты екі қолмен бастың артынан кедергілерден асырып лақтыру (2 метр қашықтықтан); допты жоғары лақтырып, екі қолмен қағып алу (3-4 рет қатарынан).</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сап түзеу, сапқа қайта тұру: бір-бірден колоннаға, қатарға, шеңберге тұру; арақашықтықты сақтай отырып, екі-үштен звеноға қайта тұру; бағдарлар бойынша түзелу; орнында оңға, солға бұрылу; адам денесінің құрылысының ерекшеліктері туралы білімдерін қалыптастыру; рапорт беруге, командаларды естуге және қабылдауға жаттықтыру.</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қимылдар.</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дене жаттығуларын музыка әуенімен әсем және ырғақты орындау.</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Қимылдардың ырғағын музыкалық сүйемелдеумен үйлестіру. Түзу бағытта адымдап жүру. Жұбымен шеңбер бойымен жүру.</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жаттығулар.</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ойындар.</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Ынта мен шығармашылық таныта отырып, таныс қимылды ойындарды өз бетінше ұйымдастыруға мүмкіндік беру. Ұлттық қимылды ойындарды ойнату.</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жарыс элементтері бар ойындар мен эстафеталық ойындарға қатысуға баулу.</w:t>
            </w:r>
          </w:p>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14:paraId="0000002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салтын қалыптастыру.</w:t>
            </w:r>
          </w:p>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жетілдіру.</w:t>
            </w:r>
          </w:p>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Шамасы келетін еңбек тапсырмаларын, асханада кезекшілердің міндеттерін орындауға, түрлі балалар әрекеттеріне қажетті құралдарды</w:t>
            </w:r>
          </w:p>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дайындауға баулу.</w:t>
            </w:r>
          </w:p>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Қоғамдық орындарда гигиена ережелерін сақтау дағдыларын қалыптастыру.</w:t>
            </w:r>
          </w:p>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14:paraId="775EC5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14:paraId="0000003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Судағы аэробика. Бұрылыстар жасай отырып, суда қимылдар жасау.</w:t>
            </w:r>
          </w:p>
        </w:tc>
      </w:tr>
      <w:tr w14:paraId="69225B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3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3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3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3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әндер мен билерді қолдана отырып, көркем бейнені құруда шығармашылық дербестікті дамыту.</w:t>
            </w:r>
          </w:p>
          <w:p w14:paraId="0000003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3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Ана тіліндегі дауысты және айтылуы және дыбысталуы ұқсас дауыссыз бп, г-ғ, к-қ, ж-ш, з-с, н-ң, р-л дыбыстарды дұрыс, анық айтуды үйрету.</w:t>
            </w:r>
          </w:p>
          <w:p w14:paraId="0000003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Фонематикалық естуді дамыту, сөздегі дыбыстардың орнын анықтау (басы, ортасы, соңы). Артикуляциялық жаттығулар жасау.</w:t>
            </w:r>
          </w:p>
          <w:p w14:paraId="0000003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Сөйлеуде интонациялық мәнерлілік құралдарын қолдану: дауыс қарқынын, логикалық үзіліс пен екпінді реттеу.</w:t>
            </w:r>
          </w:p>
          <w:p w14:paraId="0000004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 есімдер мен жалпылаушы сөздерді дұрыс қолдана білуді дамыту.</w:t>
            </w:r>
          </w:p>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Балаларға сөздерді мағынасына сәйкес қолдануға көмектесу.</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Интонациясы бойынша сөйлемдерді (хабарлы, сұраулы, лепті) ажыратып, сөйлегенде қолдана білуді дамыту.</w:t>
            </w:r>
          </w:p>
          <w:p w14:paraId="0000004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4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0000004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Шығармашылықпен сөйлеу әрекеті.</w:t>
            </w:r>
          </w:p>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14:paraId="29FD1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Көркем әдебиет</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4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000004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әндер мен билерді қолдана отырып, көркем бейнені құруда шығармашылық дербестікті дамыту.</w:t>
            </w:r>
          </w:p>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Шешендікке, сөз өнеріне баулу, санамақ, жаңылтпаш айту, жұмбақ шешу, айтыс өнеріне баулу.</w:t>
            </w:r>
          </w:p>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14:paraId="7BFA3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заттар мен жағдайды нақты сипаттауда қарапайым тұжырымдар мен өз ойларын басқаларға түсінікті жеткізуге баулу.</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5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Шағын өлеңдер, санамақтар, жаңылтпаштар, тақпақтар жаттату, жұмбақтар шешкізу. Балаларды шешендік өнерге, айтыс өнеріне баулу.</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5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14:paraId="17806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Сауат ашу негіздері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сауат ашудың алғышарттарын қалыптастыру арқылы қолды жазуға дайындау;</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14:paraId="5C91FB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Математика негіздері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танымдық қызығушылықтарын, білуге құмарлықты, оқу әрекетіне қызығушылықты дамыту, мектепте оқуға ынтасын арттыру;</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зейінді, есте сақтауды, бақылауды, зерттеуді, талдау жасай білуді, себеп-салдарлық байланыстарды орнату, қорытынды жасауды дамыту;</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зерттеу барысында жаңа ақпараттарды алуға, обьектілерге зерттеу жүргізу үшін өз әрекетінің алгоритмін жасауға баулу;</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математикалық және интеллектуалды-шығармашылық қабілеттіліктің алғышарттары көрінуіне ықпал ету.</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Жиын.</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сапалық белгілері бар элементтерден (түсі, өлшемі, пішіні әртүрлі заттардан) жиындар (заттар тобын) құра білу дағдыларын бекіту; жиынның үлкен (кіші) бөлігін немесе олардың теңдігін сипап сезу арқылы анықтау.</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және санау.</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10 көлеміндегі сандарды тура және кері санауға жаттықтыру, көрнекілік негізінде 6, 7, 8, 9, 10 сандарын құрастыру дағдысын бекіту, 0-ден 9-ға дейінгі цифрлармен жұмыс жасау. («Сандар баспалдағында бағдарлау», «Қай цифр жоғалды?», «Сиқырлы цифрлар»).</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«Қанша?», «Нешінші?» («Қайсысы?») сұрақтарын ажыратып, оларға дұрыс жауап бере білу дағдыларын бекіту. («Жалауларды ретімен орналастырайық», «Жануарлар бізге жұмбақтарын жасырады», «Барлығы қанша?»).</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10 көлеміндегі қатар тұрған сандарды нақты жиындарды салыстыру негізінде салыстыру; саны кем затқа бір зат қосу немесе саны көп заттан бір затты алып тастау арқылы теңсіздіктен теңдік (теңдіктен теңсіздік) алу.</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Теңдік туралы түсінікті жалпылау, топтардағы әртүрлі заттардың тең санын анықтай білуге үйрету, санау (сипап сезу арқылы) және топтарды салыстыру негізінде сандық мәндерді дұрыс жалпылау. («Санның құрамына байланысты ойын», «Өз пәтеріңе орналас»).</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Заттардың шамасын (5 және одан артық) анықтай білу дағдысын дамыту және бекіту, заттарды шамасына қарай өсу және кему ретімен орналастыру. Заттардың шамасы бойынша арасындағы қатынастарды білдіретін математикалық терминдерді сөйлеуде қолдану.</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әртүрлі белгілері бойынша (түсі, пішіні, өлшемі) шартты өлшемнің көмегімен, көзбен, беттестіру және тұстастыру тәсілдері арқылы, тәжірибе жасау әдісімен салыстыра білу дағдысын бекіту. («Қай жаққа ұшып кетті?» (шартты өлшем), «Ауыр – жеңіл», «Картоп отырғызу»).</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фигураларды (дөңгелек, сопақша, үшбұрыш, шаршы, тіктөртбұрыш) және денелерді (шар, текше, цилиндр) ажыратып, дұрыс атай білуге жаттықтыру.</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Танымдық-зерттеушілік қызығушылықты, ойлауды, алдына қойылған міндетті шешуде не істеу, қалай істеу керектігін түсіну қабілетін дамыту; күрделі пішінді заттарды өз бетінше зерттеу, қоршаған ортадан геометриялық фигураларға ұқсас заттарды табу, олардың пішіндерін анықтау. («Фигураларды топтастыру», «Геометриялық ағаштар», «Танграм»).</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 туралы түсініктерді бекіту: заттарды кеңістікте орналастыру (сол жақта, оң жақта) («Кім (не) қай жерде орналасқан?»); қозғалыс бағыттары: солдан оңға, оңнан солға, алға, артқа, сол бағытта («Қайда барсаң, соны табасың?», «Табиғат заңдарын сақта», «Дұрыс бағытта жүрген адам осы ойыншықтарды табады», «Жолды тап»).</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Сөйлеуде белгілі бір заттың басқа затқа қатысты орналасуын көрсете білуге үйрету. Қағаз парағында бағдарлай білу дағдыларын бекіту («Учаскедегі гүлзарға жол салайық», «Жануарларды орналастыр», «Қай жаққа ұшып кетті?» (шартты өлшем)).</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оқиғалардың, апта күндерінің реттілігі туралы білімді бекіту. Тәулік бөліктерінің ауысуының уақыттық реттілігін («кеше», «бүгін», «ертең»), оқиғалардың («алдымен – содан кейін», «болды – бар – болады», «бұрын – кейін») реттілігін анықтай білу қабілетін дамыту. («Апта күндері», «Жыл мезгілдері», «Бұл қашан болады?»).</w:t>
            </w:r>
          </w:p>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Дәптердің тор көздеріне нүктелерді, өрнектерді салу, тік және көлбеу таяқшаларды, қисық және сынық сызықтарды сызу қабілетін дамыту.</w:t>
            </w:r>
          </w:p>
        </w:tc>
      </w:tr>
      <w:tr w14:paraId="041F6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әлеммен таныстыру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8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Өзінің жасына сәйкес өмірінде болатын өзгерістерді, балабақшаға баруы, болашақта табысты болуы үшін білімнің қажеттігін түсінуіне, өз өміріне қажетті дағдыларды игеруге ықпал ету.</w:t>
            </w:r>
          </w:p>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Өзінің болашағына, біліміне, денсаулығына, қызметіне, жетістіктеріне сенімді болуға. Еңбекқорлық пен жауапкершіліктің маңызын түсіну, өзін-өзі құрметтеу, өз күші мен мүмкіндіктеріне деген сенімділікті арттыру.</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0000008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 кеңістікті бағдарлау.</w:t>
            </w:r>
          </w:p>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Үй-жайларда, балабақша ауласында, жақын маңдағы шағын ауданда еркін бағдарлай білу.</w:t>
            </w:r>
          </w:p>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байланыс құралдары.</w:t>
            </w:r>
          </w:p>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Арнайы көлік құралдарының түрлерін, белгілі бір жұмыс түрін орындау үшін олардың жабдықталуын түсіну, қауіпсіздікті сақтау.</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14:paraId="0000008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9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w:t>
            </w:r>
          </w:p>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Туған өлке, ел, Отан, мемлекеттік және халықтық мерекелер оның маңызы туралы білімдерін кеңейту.</w:t>
            </w:r>
          </w:p>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Мемлекеттік мерекелердің Қазақстан халқының бірлігі мерекесі, Отан қорғаушы күні, Жеңіс күні маңыздылығын түсіну, оларға белсенді қатысу.</w:t>
            </w:r>
          </w:p>
          <w:p w14:paraId="0000009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табиғаттың,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 қозғалысы ережелері.</w:t>
            </w:r>
          </w:p>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"Автобус аялдамасы"", "Жаяу жүргіншілер жолы", "Велосипедке арналған жол белгісімен таныстыруды жалғастыру.</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Табиғатпен таныстыру</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 құбылыстары туралы білімдерін кеңейту. "Өлі табиғат" ұғымымен таныстыру (су, ауа, күн, бұлт, тастар, жел, жаңбыр); өлі табиғат заттарын адамның қолымен жасалған заттардан ажырата білу.</w:t>
            </w:r>
          </w:p>
          <w:p w14:paraId="0000009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 табиғат құбылыстары (маусым, өсімдік, адам еңбегі) арасындағы себеп-салдарлық байланыстарды бақылау және түсіну.</w:t>
            </w:r>
          </w:p>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 өмірі үшін судың, күн, ай сәулесінің, тастардың маңызын түсіну.</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Өсімдіктерге қажеттіліктеріне сәйкес күтім жасау әдістерін білу: оларды суару, түбін қопсыту, жапырақтың шаңын сүрту.</w:t>
            </w:r>
          </w:p>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Нанға ұқыпты қарауға, бидайды өсіруге және өндіруге қатысатын адамдардың еңбегін құрметтеуге тәрбиелеу.</w:t>
            </w:r>
          </w:p>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 аумағын мекендейтін жануарлар мен олардың төлдерін атау және олардың өздеріне тән белгілері бойынша ажырату.</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p w14:paraId="000000A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Жануарларды әртүрлі белгілері бойынша: құстар, балықтар, жануарлар, аңдар, жәндіктер, мекендеу орны; қозғалу тәсілі бойынша топтастыру.</w:t>
            </w:r>
          </w:p>
          <w:p w14:paraId="000000A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Қарапайым экологиялық ұғымдарды, адамның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w:t>
            </w:r>
          </w:p>
          <w:p w14:paraId="000000A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p w14:paraId="000000A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w:t>
            </w:r>
          </w:p>
          <w:p w14:paraId="000000A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w:t>
            </w:r>
          </w:p>
        </w:tc>
      </w:tr>
      <w:tr w14:paraId="7E8683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A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A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B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B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B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B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B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B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жеткізе білуін жетілдіру.</w:t>
            </w:r>
          </w:p>
          <w:p w14:paraId="000000B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өмірін, еңбегін, тұрмысын көрсете отырып, қазақ ертегілерінің желісі бойынша сурет салу. Ұжымдық жұмыстарға, өз бетінше ойдан сурет салуға мүмкіндік беру.</w:t>
            </w:r>
          </w:p>
        </w:tc>
      </w:tr>
      <w:tr w14:paraId="51B30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B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B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B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B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B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B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B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B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B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Ойдан өз бетінше мүсіндеуге, ұжымдық жұмыстарды орындауға баулу. Мүсіндеген заттарымен түрлі ойындар ойнау.</w:t>
            </w:r>
          </w:p>
          <w:p w14:paraId="000000C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Жұмысты ұқыпты орындау, заттарды жинау, қауіпсіздік ережелерін сақтау.</w:t>
            </w:r>
          </w:p>
        </w:tc>
      </w:tr>
      <w:tr w14:paraId="64BE4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C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C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C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C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C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C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C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C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C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Қайшы мен желімді дұрыс қолдану дағдыларын жетілдіру, еңбек қауіпсіздігі мен жеке гигиена ережелерін сақтау.</w:t>
            </w:r>
          </w:p>
        </w:tc>
      </w:tr>
      <w:tr w14:paraId="39021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C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C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C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C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C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C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D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D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D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Табиғи, қалдық материалдардан құрастыру.</w:t>
            </w:r>
          </w:p>
          <w:p w14:paraId="000000D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14:paraId="46F29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D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D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D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музыкаға, өнердің түрлеріне, өнер туындыларына ұқыптылықпен қарауға тәрбиелеу.</w:t>
            </w:r>
          </w:p>
          <w:p w14:paraId="000000D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Музыкаға қызығушылық пен сүйіспеншілікті қалыптастыру. Классикалық,</w:t>
            </w:r>
          </w:p>
          <w:p w14:paraId="000000D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халықтық және заманауи музыкамен таныстыру негізінде музыка мәдениетін</w:t>
            </w:r>
          </w:p>
          <w:p w14:paraId="000000D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қалыптастыру.</w:t>
            </w:r>
          </w:p>
          <w:p w14:paraId="000000D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D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00000D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Музыканың сипатын бейненің мазмұнымен, оның көңіл-күйімен байланыстыра білуді қалыптастыру.</w:t>
            </w:r>
          </w:p>
          <w:p w14:paraId="000000D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Өмірдің кейбір құбылыстарын бейнелеу тәсілі ретінде әлемдік және қазақ музыка өнерінің шығармаларымен таныстыру.</w:t>
            </w:r>
          </w:p>
          <w:p w14:paraId="000000D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000000D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000000E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Д.Тухманов «Жеңіс күні»; В. Моцарт «Қоңыраулар сыңғыры»; «Камажай» халық әні; Б. Бейсенова «Ұстазға мың тағзым».</w:t>
            </w:r>
          </w:p>
          <w:p w14:paraId="000000E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әндері мен би әуендерінің үздік үлгілерін тыңдауға баулу.</w:t>
            </w:r>
          </w:p>
          <w:p w14:paraId="000000E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E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14:paraId="000000E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Б.Бейсенова «Шығыстың қос жұлдызы»; А. Асылбеков «Біз өмірдің гүліміз»; Е. Хасанғалиев «Ақ жаңбыр»; Б. Бейсенова «Ұстазға мың тағзым», Р.Төлендиева «Қош бол, балабақша».</w:t>
            </w:r>
          </w:p>
          <w:p w14:paraId="000000E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14:paraId="000000E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орындауға жаттықтыру.</w:t>
            </w:r>
          </w:p>
          <w:p w14:paraId="000000E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қимылдар.</w:t>
            </w:r>
          </w:p>
          <w:p w14:paraId="000000E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000000E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Д.Шостакович «Марш», А. Мельникова «Жаса, елiм»; Е. Тиличеева «Марш», Е. Андосов «Біз билейміз»; Қ. Шілдебаев «Жүгіру»; П.Чайковский «Гүлдер вальсі», Б. Бейсенова "Тұлпарым".</w:t>
            </w:r>
          </w:p>
          <w:p w14:paraId="000000E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 қимылдарын: қосалқы және ауыспалы қадам жасауды, әртүрлі бағытта жүгіруді және секіруді меңгеру.</w:t>
            </w:r>
          </w:p>
          <w:p w14:paraId="000000E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Билер.</w:t>
            </w:r>
          </w:p>
          <w:p w14:paraId="000000E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000000E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000000E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 шығармашылығы.</w:t>
            </w:r>
          </w:p>
          <w:p w14:paraId="000000E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000000F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музыкалық аспаптарында ойнау. Балалар музыкалық аспаптарында қарапайым, таныс әуендерді жеке және</w:t>
            </w:r>
          </w:p>
          <w:p w14:paraId="000000F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шағын топпен орындауға үйрету, балалар шығармашылығын дамыту, оларды белсенділікке, дербестікке баулу.</w:t>
            </w:r>
          </w:p>
          <w:p w14:paraId="000000F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p w14:paraId="000000F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 Кабалевскийдің «Труба мен дабыл» шығармасына сай дабылдар оркестрі; В. Моцарт «Қоңыраулар сыңғыры» шығармасын қоңырауларда ойнау; «Калинка» әуенін сылдырауықтар аспабында ойнау; «Қамажай» халық әуенін сылдырауықтар аспабында ойнау.</w:t>
            </w:r>
          </w:p>
        </w:tc>
      </w:tr>
    </w:tbl>
    <w:p w14:paraId="000000F4">
      <w:pPr>
        <w:rPr>
          <w:rFonts w:ascii="Times New Roman" w:hAnsi="Times New Roman" w:eastAsia="Times New Roman" w:cs="Times New Roman"/>
          <w:sz w:val="28"/>
          <w:szCs w:val="28"/>
        </w:rPr>
      </w:pPr>
    </w:p>
    <w:sectPr>
      <w:pgSz w:w="11909" w:h="16834"/>
      <w:pgMar w:top="992"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7B804DEA-36BB-4533-B9CA-B1B40BF11559}"/>
  </w:font>
  <w:font w:name="Courier New">
    <w:panose1 w:val="02070309020205020404"/>
    <w:charset w:val="00"/>
    <w:family w:val="modern"/>
    <w:pitch w:val="default"/>
    <w:sig w:usb0="E0002EFF" w:usb1="C0007843" w:usb2="00000009" w:usb3="00000000" w:csb0="400001FF" w:csb1="FFFF0000"/>
    <w:embedRegular r:id="rId2" w:fontKey="{DC626F56-FC30-4B9A-B606-5935182DCB9F}"/>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24C97338-D662-4F00-9429-5EC21297BC05}"/>
  </w:font>
  <w:font w:name="Calibri">
    <w:panose1 w:val="020F0502020204030204"/>
    <w:charset w:val="00"/>
    <w:family w:val="swiss"/>
    <w:pitch w:val="default"/>
    <w:sig w:usb0="E4002EFF" w:usb1="C000247B" w:usb2="00000009" w:usb3="00000000" w:csb0="200001FF" w:csb1="00000000"/>
    <w:embedRegular r:id="rId4" w:fontKey="{0BBC9FDB-BA01-414E-8A50-0FD90F4C0A8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6632014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nhideWhenUsed="0" w:uiPriority="0" w:semiHidden="0" w:name="heading 4"/>
    <w:lsdException w:qFormat="1"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uiPriority w:val="0"/>
    <w:pPr>
      <w:spacing w:line="276" w:lineRule="auto"/>
    </w:pPr>
    <w:rPr>
      <w:rFonts w:ascii="Arial" w:hAnsi="Arial" w:eastAsia="Arial" w:cs="Arial"/>
      <w:sz w:val="22"/>
      <w:szCs w:val="22"/>
      <w:lang w:val="ru"/>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Title"/>
    <w:basedOn w:val="1"/>
    <w:next w:val="1"/>
    <w:uiPriority w:val="0"/>
    <w:pPr>
      <w:keepNext/>
      <w:keepLines/>
      <w:pageBreakBefore w:val="0"/>
      <w:spacing w:before="0" w:after="60"/>
    </w:pPr>
    <w:rPr>
      <w:sz w:val="52"/>
      <w:szCs w:val="52"/>
    </w:rPr>
  </w:style>
  <w:style w:type="paragraph" w:styleId="11">
    <w:name w:val="Subtitle"/>
    <w:basedOn w:val="1"/>
    <w:next w:val="1"/>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17</Pages>
  <Words>3496</Words>
  <Characters>26050</Characters>
  <TotalTime>0</TotalTime>
  <ScaleCrop>false</ScaleCrop>
  <LinksUpToDate>false</LinksUpToDate>
  <CharactersWithSpaces>29316</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2026-09-10T05:30:36Z</dcterms:created>
  <dc:creator>user</dc:creator>
  <cp:lastModifiedBy>user</cp:lastModifiedBy>
  <dcterms:modified xsi:type="dcterms:W3CDTF">2026-09-10T05:31:11Z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464938C2379B4D73AA3288213CFAE9A0_12</vt:lpwstr>
  </property>
</Properties>
</file>