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000001">
      <w:pPr>
        <w:widowControl w:val="0"/>
        <w:spacing w:line="240" w:lineRule="auto"/>
        <w:ind w:left="-285" w:firstLine="0"/>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Мектепке дейінгі тәрбие мен оқытудың үлгілік оқу жоспарының және</w:t>
      </w:r>
    </w:p>
    <w:p w14:paraId="00000002">
      <w:pPr>
        <w:widowControl w:val="0"/>
        <w:spacing w:line="240" w:lineRule="auto"/>
        <w:ind w:left="-283" w:firstLine="0"/>
        <w:jc w:val="center"/>
        <w:rPr>
          <w:rFonts w:ascii="Times New Roman" w:hAnsi="Times New Roman" w:eastAsia="Times New Roman" w:cs="Times New Roman"/>
          <w:b/>
          <w:bCs/>
          <w:sz w:val="28"/>
          <w:szCs w:val="28"/>
        </w:rPr>
      </w:pPr>
      <w:r>
        <w:rPr>
          <w:rFonts w:ascii="Times New Roman" w:hAnsi="Times New Roman" w:eastAsia="Times New Roman" w:cs="Times New Roman"/>
          <w:sz w:val="28"/>
          <w:szCs w:val="28"/>
          <w:rtl w:val="0"/>
        </w:rPr>
        <w:t>Мектепке дейінгі тәрбие мен оқытудың үлгілік оқу бағдарламасының негізінде</w:t>
      </w:r>
      <w:r>
        <w:rPr>
          <w:rFonts w:ascii="Times New Roman" w:hAnsi="Times New Roman" w:eastAsia="Times New Roman" w:cs="Times New Roman"/>
          <w:b/>
          <w:bCs/>
          <w:sz w:val="28"/>
          <w:szCs w:val="28"/>
          <w:rtl w:val="0"/>
        </w:rPr>
        <w:t xml:space="preserve"> 2025 - 2026 оқу жылына арналған</w:t>
      </w:r>
    </w:p>
    <w:p w14:paraId="00000003">
      <w:pPr>
        <w:widowControl w:val="0"/>
        <w:spacing w:line="240" w:lineRule="auto"/>
        <w:jc w:val="center"/>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tl w:val="0"/>
        </w:rPr>
        <w:t>ұйымдастырылған іс-әрекеттің перспективалық жоспары</w:t>
      </w:r>
    </w:p>
    <w:p w14:paraId="07ECD950">
      <w:pPr>
        <w:widowControl w:val="0"/>
        <w:spacing w:line="240" w:lineRule="auto"/>
        <w:ind w:left="-283" w:firstLine="0"/>
        <w:rPr>
          <w:rFonts w:hint="default" w:ascii="Times New Roman" w:hAnsi="Times New Roman" w:eastAsia="Times New Roman" w:cs="Times New Roman"/>
          <w:sz w:val="28"/>
          <w:szCs w:val="28"/>
          <w:lang w:val="kk-KZ"/>
        </w:rPr>
      </w:pPr>
      <w:r>
        <w:rPr>
          <w:rFonts w:ascii="Times New Roman" w:hAnsi="Times New Roman" w:eastAsia="Times New Roman" w:cs="Times New Roman"/>
          <w:sz w:val="28"/>
          <w:szCs w:val="28"/>
          <w:rtl w:val="0"/>
        </w:rPr>
        <w:t>Мектепке дейінгі ұйым</w:t>
      </w:r>
      <w:r>
        <w:rPr>
          <w:rFonts w:hint="default" w:ascii="Times New Roman" w:hAnsi="Times New Roman" w:eastAsia="Times New Roman" w:cs="Times New Roman"/>
          <w:sz w:val="28"/>
          <w:szCs w:val="28"/>
          <w:rtl w:val="0"/>
          <w:lang w:val="kk-KZ"/>
        </w:rPr>
        <w:t>: жекеменшік</w:t>
      </w:r>
      <w:r>
        <w:rPr>
          <w:rFonts w:hint="default" w:ascii="Times New Roman" w:hAnsi="Times New Roman" w:eastAsia="Times New Roman" w:cs="Times New Roman"/>
          <w:sz w:val="28"/>
          <w:szCs w:val="28"/>
          <w:rtl w:val="0"/>
          <w:lang w:val="ru-RU"/>
        </w:rPr>
        <w:t xml:space="preserve"> «</w:t>
      </w:r>
      <w:r>
        <w:rPr>
          <w:rFonts w:hint="default" w:ascii="Times New Roman" w:hAnsi="Times New Roman" w:eastAsia="Times New Roman" w:cs="Times New Roman"/>
          <w:sz w:val="28"/>
          <w:szCs w:val="28"/>
          <w:rtl w:val="0"/>
          <w:lang w:val="kk-KZ"/>
        </w:rPr>
        <w:t>Мейірім</w:t>
      </w:r>
      <w:r>
        <w:rPr>
          <w:rFonts w:hint="default" w:ascii="Times New Roman" w:hAnsi="Times New Roman" w:eastAsia="Times New Roman" w:cs="Times New Roman"/>
          <w:sz w:val="28"/>
          <w:szCs w:val="28"/>
          <w:rtl w:val="0"/>
          <w:lang w:val="ru-RU"/>
        </w:rPr>
        <w:t>»</w:t>
      </w:r>
      <w:r>
        <w:rPr>
          <w:rFonts w:hint="default" w:ascii="Times New Roman" w:hAnsi="Times New Roman" w:eastAsia="Times New Roman" w:cs="Times New Roman"/>
          <w:sz w:val="28"/>
          <w:szCs w:val="28"/>
          <w:rtl w:val="0"/>
          <w:lang w:val="kk-KZ"/>
        </w:rPr>
        <w:t xml:space="preserve"> балабақшасы</w:t>
      </w:r>
    </w:p>
    <w:p w14:paraId="76CF6822">
      <w:pPr>
        <w:widowControl w:val="0"/>
        <w:spacing w:line="240" w:lineRule="auto"/>
        <w:ind w:left="-283" w:firstLine="0"/>
        <w:rPr>
          <w:rFonts w:hint="default" w:ascii="Times New Roman" w:hAnsi="Times New Roman" w:eastAsia="Times New Roman" w:cs="Times New Roman"/>
          <w:sz w:val="28"/>
          <w:szCs w:val="28"/>
          <w:lang w:val="kk-KZ"/>
        </w:rPr>
      </w:pPr>
      <w:r>
        <w:rPr>
          <w:rFonts w:ascii="Times New Roman" w:hAnsi="Times New Roman" w:eastAsia="Times New Roman" w:cs="Times New Roman"/>
          <w:sz w:val="28"/>
          <w:szCs w:val="28"/>
          <w:rtl w:val="0"/>
        </w:rPr>
        <w:t xml:space="preserve">Топ: мектепалды топ </w:t>
      </w:r>
      <w:r>
        <w:rPr>
          <w:rFonts w:ascii="Times New Roman" w:hAnsi="Times New Roman" w:eastAsia="Times New Roman" w:cs="Times New Roman"/>
          <w:sz w:val="28"/>
          <w:szCs w:val="28"/>
          <w:rtl w:val="0"/>
          <w:lang w:val="kk-KZ"/>
        </w:rPr>
        <w:t>Бәйтерек</w:t>
      </w:r>
    </w:p>
    <w:p w14:paraId="3799BFBD">
      <w:pPr>
        <w:widowControl w:val="0"/>
        <w:spacing w:line="240" w:lineRule="auto"/>
        <w:ind w:left="-283" w:firstLine="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Балалардың жасы: 5 жастағы балалар</w:t>
      </w:r>
    </w:p>
    <w:p w14:paraId="224EA5BC">
      <w:pPr>
        <w:widowControl w:val="0"/>
        <w:spacing w:line="240" w:lineRule="auto"/>
        <w:ind w:left="-283" w:firstLine="0"/>
        <w:rPr>
          <w:rFonts w:hint="default" w:ascii="Times New Roman" w:hAnsi="Times New Roman" w:eastAsia="Times New Roman" w:cs="Times New Roman"/>
          <w:sz w:val="28"/>
          <w:szCs w:val="28"/>
          <w:lang w:val="kk-KZ"/>
        </w:rPr>
      </w:pPr>
      <w:r>
        <w:rPr>
          <w:rFonts w:ascii="Times New Roman" w:hAnsi="Times New Roman" w:eastAsia="Times New Roman" w:cs="Times New Roman"/>
          <w:sz w:val="28"/>
          <w:szCs w:val="28"/>
          <w:rtl w:val="0"/>
        </w:rPr>
        <w:t xml:space="preserve">Қандай кезеңге жасалды: </w:t>
      </w:r>
      <w:r>
        <w:rPr>
          <w:rFonts w:ascii="Times New Roman" w:hAnsi="Times New Roman" w:eastAsia="Times New Roman" w:cs="Times New Roman"/>
          <w:sz w:val="28"/>
          <w:szCs w:val="28"/>
          <w:rtl w:val="0"/>
          <w:lang w:val="kk-KZ"/>
        </w:rPr>
        <w:t>наурыз</w:t>
      </w:r>
      <w:bookmarkStart w:id="0" w:name="_GoBack"/>
      <w:bookmarkEnd w:id="0"/>
      <w:r>
        <w:rPr>
          <w:rFonts w:ascii="Times New Roman" w:hAnsi="Times New Roman" w:eastAsia="Times New Roman" w:cs="Times New Roman"/>
          <w:sz w:val="28"/>
          <w:szCs w:val="28"/>
          <w:rtl w:val="0"/>
        </w:rPr>
        <w:t>, 2026-2027 оқу жылы</w:t>
      </w:r>
      <w:r>
        <w:rPr>
          <w:rFonts w:ascii="Times New Roman" w:hAnsi="Times New Roman" w:eastAsia="Times New Roman" w:cs="Times New Roman"/>
          <w:sz w:val="28"/>
          <w:szCs w:val="28"/>
          <w:rtl w:val="0"/>
        </w:rPr>
        <w:br w:type="textWrapping"/>
      </w:r>
      <w:r>
        <w:rPr>
          <w:rFonts w:ascii="Times New Roman" w:hAnsi="Times New Roman" w:eastAsia="Times New Roman" w:cs="Times New Roman"/>
          <w:sz w:val="28"/>
          <w:szCs w:val="28"/>
          <w:rtl w:val="0"/>
          <w:lang w:val="kk-KZ"/>
        </w:rPr>
        <w:t>Тәрбиешінің</w:t>
      </w:r>
      <w:r>
        <w:rPr>
          <w:rFonts w:hint="default" w:ascii="Times New Roman" w:hAnsi="Times New Roman" w:eastAsia="Times New Roman" w:cs="Times New Roman"/>
          <w:sz w:val="28"/>
          <w:szCs w:val="28"/>
          <w:rtl w:val="0"/>
          <w:lang w:val="kk-KZ"/>
        </w:rPr>
        <w:t xml:space="preserve"> аты-жөні: Исхахова Айгерім</w:t>
      </w:r>
    </w:p>
    <w:p w14:paraId="3470699A">
      <w:pPr>
        <w:widowControl w:val="0"/>
        <w:spacing w:line="240" w:lineRule="auto"/>
        <w:ind w:left="-283" w:firstLine="0"/>
        <w:rPr>
          <w:rFonts w:ascii="Times New Roman" w:hAnsi="Times New Roman" w:eastAsia="Times New Roman" w:cs="Times New Roman"/>
          <w:sz w:val="28"/>
          <w:szCs w:val="28"/>
        </w:rPr>
      </w:pPr>
    </w:p>
    <w:tbl>
      <w:tblPr>
        <w:tblStyle w:val="13"/>
        <w:tblW w:w="10140" w:type="dxa"/>
        <w:tblInd w:w="-27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100" w:type="dxa"/>
          <w:left w:w="100" w:type="dxa"/>
          <w:bottom w:w="100" w:type="dxa"/>
          <w:right w:w="100" w:type="dxa"/>
        </w:tblCellMar>
      </w:tblPr>
      <w:tblGrid>
        <w:gridCol w:w="1020"/>
        <w:gridCol w:w="1680"/>
        <w:gridCol w:w="7440"/>
      </w:tblGrid>
      <w:tr w14:paraId="2E06D9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08">
            <w:pPr>
              <w:widowControl w:val="0"/>
              <w:spacing w:line="240" w:lineRule="auto"/>
              <w:jc w:val="center"/>
              <w:rPr>
                <w:sz w:val="20"/>
                <w:szCs w:val="20"/>
              </w:rPr>
            </w:pPr>
            <w:r>
              <w:rPr>
                <w:rFonts w:ascii="Times New Roman" w:hAnsi="Times New Roman" w:eastAsia="Times New Roman" w:cs="Times New Roman"/>
                <w:b/>
                <w:bCs/>
                <w:sz w:val="28"/>
                <w:szCs w:val="28"/>
                <w:rtl w:val="0"/>
              </w:rPr>
              <w:t>Айы</w:t>
            </w:r>
          </w:p>
        </w:tc>
        <w:tc>
          <w:tcPr>
            <w:tcBorders>
              <w:top w:val="single" w:color="000000" w:sz="8" w:space="0"/>
              <w:left w:val="single" w:color="CCCCCC" w:sz="8" w:space="0"/>
              <w:bottom w:val="single" w:color="000000" w:sz="8" w:space="0"/>
              <w:right w:val="single" w:color="000000" w:sz="8" w:space="0"/>
            </w:tcBorders>
            <w:tcMar>
              <w:top w:w="40" w:type="dxa"/>
              <w:left w:w="40" w:type="dxa"/>
              <w:bottom w:w="40" w:type="dxa"/>
              <w:right w:w="40" w:type="dxa"/>
            </w:tcMar>
            <w:vAlign w:val="top"/>
          </w:tcPr>
          <w:p w14:paraId="00000009">
            <w:pPr>
              <w:widowControl w:val="0"/>
              <w:spacing w:line="240" w:lineRule="auto"/>
              <w:jc w:val="center"/>
              <w:rPr>
                <w:sz w:val="20"/>
                <w:szCs w:val="20"/>
              </w:rPr>
            </w:pPr>
            <w:r>
              <w:rPr>
                <w:rFonts w:ascii="Times New Roman" w:hAnsi="Times New Roman" w:eastAsia="Times New Roman" w:cs="Times New Roman"/>
                <w:b/>
                <w:bCs/>
                <w:sz w:val="28"/>
                <w:szCs w:val="28"/>
                <w:rtl w:val="0"/>
              </w:rPr>
              <w:t>Ұйымдастырылған іс-әрекет</w:t>
            </w:r>
          </w:p>
        </w:tc>
        <w:tc>
          <w:tcPr>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0A">
            <w:pPr>
              <w:widowControl w:val="0"/>
              <w:spacing w:line="240" w:lineRule="auto"/>
              <w:jc w:val="center"/>
              <w:rPr>
                <w:sz w:val="20"/>
                <w:szCs w:val="20"/>
              </w:rPr>
            </w:pPr>
            <w:r>
              <w:rPr>
                <w:rFonts w:ascii="Times New Roman" w:hAnsi="Times New Roman" w:eastAsia="Times New Roman" w:cs="Times New Roman"/>
                <w:b/>
                <w:bCs/>
                <w:sz w:val="28"/>
                <w:szCs w:val="28"/>
                <w:rtl w:val="0"/>
              </w:rPr>
              <w:t>Ұйымдастырылған іс-әрекеттің міндеттері</w:t>
            </w:r>
          </w:p>
        </w:tc>
      </w:tr>
      <w:tr w14:paraId="620D97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restart"/>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0B">
            <w:pPr>
              <w:widowControl w:val="0"/>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Наурыз</w:t>
            </w:r>
          </w:p>
        </w:tc>
        <w:tc>
          <w:tcPr>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vAlign w:val="top"/>
          </w:tcPr>
          <w:p w14:paraId="0000000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Дене тәрбиесі</w:t>
            </w:r>
          </w:p>
        </w:tc>
        <w:tc>
          <w:tcPr>
            <w:tcBorders>
              <w:top w:val="single" w:color="000000" w:sz="6" w:space="0"/>
              <w:left w:val="single" w:color="000000" w:sz="6" w:space="0"/>
              <w:bottom w:val="single" w:color="000000" w:sz="6" w:space="0"/>
              <w:right w:val="single" w:color="000000" w:sz="6" w:space="0"/>
            </w:tcBorders>
            <w:tcMar>
              <w:top w:w="40" w:type="dxa"/>
              <w:left w:w="40" w:type="dxa"/>
              <w:bottom w:w="40" w:type="dxa"/>
              <w:right w:w="40" w:type="dxa"/>
            </w:tcMar>
            <w:vAlign w:val="top"/>
          </w:tcPr>
          <w:p w14:paraId="0000000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денсаулығын сақтау және қорғау, физикалық үйлесімді дамыту;</w:t>
            </w:r>
          </w:p>
          <w:p w14:paraId="0000000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спортқа деген қызығушылықты арттыру, салауатты өмір салты дағдыларын дамыту;</w:t>
            </w:r>
          </w:p>
          <w:p w14:paraId="0000000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дене шынықтыруға баулу, дененің физикалық сапаларын: күш, жылдамдық, шыдамдылық, икемділікті дамыту;</w:t>
            </w:r>
          </w:p>
          <w:p w14:paraId="0000001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дене шынықтырудың әртүрлі нысандарында шығармашылық, танымдық және сөйлеу қабілеттерін дамыту;</w:t>
            </w:r>
          </w:p>
          <w:p w14:paraId="0000001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дене қалыптарының дұрыс дамуына, қимылдарының үйлесімді қалыптасуына, жалпақ табандылықтың алдын алуға медициналықпедагогикалық бақылау жүргізу және ұлттық қимылды ойындар өткізуге жағдайлар жасау.</w:t>
            </w:r>
          </w:p>
          <w:p w14:paraId="0000001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Негізгі қимылдар.</w:t>
            </w:r>
          </w:p>
          <w:p w14:paraId="0000001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Жүру: өкшемен, аяқтың ұшымен, аяқтың ішкі (сыртқы) қырымен, тізені жоғары көтеріп жүру; ұсақ және кең адыммен, бір-бірден сапта жүру; тізені жоғары көтеріп жүру; тізені көтеріп, кіші және үлкен адыммен жүру; жүруді жүгірумен кезектестіру, қарқынды өзгерту, қол мен аяқ қозғалыстарының үйлесімділігін сақтау.</w:t>
            </w:r>
          </w:p>
          <w:p w14:paraId="0000001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Тепе-теңдікті сақтау: үрлемелі доптардың арасымен жүру; арақашықтығы 40 см болатын баулардан жасалған кегльдер мен жіптердің арасымен оң және сол аяқтарды кезектестіріп аттап жүру; басына қапшық қойып, арқан бойымен бір-бірінің артынан (бір жаққа қарай еңкейіп) жүру; қолына қамшы ұстап, секірмелі қадамдарды кезектестіре отырып жүру, қозғалыс кезінде ұсақ заттарды (орамалға салынған тиындарды) жинау.</w:t>
            </w:r>
          </w:p>
          <w:p w14:paraId="0000001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Жүгіру: аяқтың ұшымен жүгіру; тізені жоғары көтеріп, бір-бірден сапта жүгіру, заттардан аттап жүру, бір қатарға қойылған заттардың арасымен «жыланша» жүгіру; бір қатарда жұппен жүгіру; екпін алып жүгіру (орнынан жылдамдықты арттыру); екі қолымен су толтырылған шелекті ұстап жүгіру; шашылып жатқан текшелердің арасымен кері бағытта жүгіру, шеңбер ішінде қозғалыс бағытын өзгерту.</w:t>
            </w:r>
          </w:p>
          <w:p w14:paraId="0000001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Еңбектеу, өрмелеу: кегльдердің арасымен төрттағандап еңбектеу; гимнастикалық қабырғаның басына дейін баспалдақпен өрмелеп шығу және басқа аралыққа ауысып, төмен түсу.</w:t>
            </w:r>
          </w:p>
          <w:p w14:paraId="0000001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Секіру: бір аяқтан екінші аяққа алға қарай бұрылып, екі аяқпен секіруді кезектестіре отырып, алға және артқа секіру; бір-бірінен 40 см қашықтықта орналасқан қысқа арқаннан бір қырымен секіру; екі аяқпен алға қарай бұрылып, бір аяқтан екінші аяққа секіру; бір орында және алға қарай 6-8 м қашықтыққа жылжып секіру; 25 см биіктікте ілініп тұрған затқа қарай жоғары секіру; бір-бірінен 50 см қашықтықта орналасқан шығыршықтардың ішіне секіру.</w:t>
            </w:r>
          </w:p>
          <w:p w14:paraId="0000001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Домалату, лақтыру, қағып алу, лақтыру: фитболды зат-кедергілердің арасымен домалату; сапта тұрып; допты екі қолмен кеуде тұсынан лақтыру.</w:t>
            </w:r>
          </w:p>
          <w:p w14:paraId="0000001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Сапқа тұру, сап түзеу, сапқа қайта тұру: бір-бірден колоннаға, қатарға, шеңберге тұру; арақашықтықты сақтай отырып, екі-үштен бағандарға қайта тұру, бағдарлар бойынша түзелу; орнында оңға, солға бұрылу; адам денесінің құрылысының ерекшеліктері туралы білімдерін қалыптастыру; рапорт беруге, командаларды естуге және қабылдауға жаттықтыру.</w:t>
            </w:r>
          </w:p>
          <w:p w14:paraId="0000001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Музыкалық-ырғақтық қимылдар.</w:t>
            </w:r>
          </w:p>
          <w:p w14:paraId="0000001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Таныс дене жаттығуларын музыка әуенімен әсем және ырғақты орындау.</w:t>
            </w:r>
          </w:p>
          <w:p w14:paraId="0000001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Қимылдардың ырғағын музыкалық сүйемелдеумен үйлестіру. Түзу бағытта адымдап жүру. Жұбымен шеңбер бойымен жүру.</w:t>
            </w:r>
          </w:p>
          <w:p w14:paraId="0000001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Жалпы дамытушы жаттығулар.</w:t>
            </w:r>
          </w:p>
          <w:p w14:paraId="0000001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Арқаға арналған жаттығулар: отырып алға, артқа еңкею (5–6 рет), стретчинг элементтері бар жаттығуларды орындау, қолдың көмегімен етпетінен жатып еңбектеу (3 метр).</w:t>
            </w:r>
          </w:p>
          <w:p w14:paraId="0000001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Спорттық жаттығулар.</w:t>
            </w:r>
          </w:p>
          <w:p w14:paraId="0000002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Дене шынықтыру мен спортқа қызығушылықты ояту және дене шынықтырумен, спортпен айналысуға баулу. Спорт түрлерімен таныстыруды жалғастыру. Спорт залда және спорт алаңында қауіпсіздікті сақтауға баулу.</w:t>
            </w:r>
          </w:p>
          <w:p w14:paraId="0000002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Спорттық ойындар.</w:t>
            </w:r>
          </w:p>
          <w:p w14:paraId="0000002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Футбол элементтері. Берілген бағытқа допты оң және сол аяқпен тебу. Допты заттарды айналдыра жүргізу. Допты қақпаға тебу. Допты бірнеше рет аяқпен қабырғаға тебу.</w:t>
            </w:r>
          </w:p>
          <w:p w14:paraId="0000002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Қимылды ойындар.</w:t>
            </w:r>
          </w:p>
          <w:p w14:paraId="0000002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Ынта мен шығармашылық таныта отырып, таныс қимылды ойындарды өз бетінше ұйымдастыруға мүмкіндік беру. Ұлттық қимылды ойындарды ойнату.</w:t>
            </w:r>
          </w:p>
          <w:p w14:paraId="0000002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 жарыс элементтері бар ойындар мен эстафеталық ойындарға қатысуға баулу.</w:t>
            </w:r>
          </w:p>
          <w:p w14:paraId="0000002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Дербес қимыл белсенділігі.</w:t>
            </w:r>
          </w:p>
          <w:p w14:paraId="0000002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 Көктем, жаз мезгілдерінде велосипед тебуге, футбол, бадминтон, баскетбол ойындарына жағдай жасау.</w:t>
            </w:r>
          </w:p>
          <w:p w14:paraId="0000002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Салауатты өмір салтын қалыптастыру.</w:t>
            </w:r>
          </w:p>
          <w:p w14:paraId="0000002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Адамның денсаулығы дұрыс тамақтануға байланысты екені туралы түсініктерді жетілдіру. Адамның денсаулығына гигиена мен күн тәртібінің ықпалы туралы түсініктерді кеңейту. Науқасқа күтім жасау дағдыларын қалыптастыру: оған қамқорлық жасау, шуламау, оның өтініштері мен тапсырмаларын орындау. Науқастарға жанашырлық танытуға тәрбиелеу.</w:t>
            </w:r>
          </w:p>
          <w:p w14:paraId="0000002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Мәдени-гигиеналық дағдыларды жетілдіру.</w:t>
            </w:r>
          </w:p>
          <w:p w14:paraId="0000002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Гигиеналық шараларды жүргізуде балалардың өзара көмегін қолдау.</w:t>
            </w:r>
          </w:p>
          <w:p w14:paraId="0000002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Өзіне-өзі қызмет көрсету және киіміне күтім жасау дағдыларын жетілдіру.</w:t>
            </w:r>
          </w:p>
          <w:p w14:paraId="0000002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Сауықтыру-шынықтыру шаралары.</w:t>
            </w:r>
          </w:p>
          <w:p w14:paraId="0000002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Су температурасын біртіндеп төмендете отырып, қарапайым шараларды өз бетінше жүргізуге дағдыландыру, балалардың денсаулығын, шынықтыру құралдарының әсерлеріне бейімделу деңгейін ескеріп, қарама-қарсы температурадағы сумен шайыну, таңертеңгі жаттығуды орындауға қызығушылық тудыру, дене бітімін қалыптастыру және өкшелерді нығайту.</w:t>
            </w:r>
          </w:p>
        </w:tc>
      </w:tr>
      <w:tr w14:paraId="2DDC0A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280" w:hRule="atLeast"/>
        </w:trPr>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2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3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Жүзу</w:t>
            </w:r>
          </w:p>
        </w:tc>
        <w:tc>
          <w:tcPr>
            <w:tcBorders>
              <w:top w:val="single" w:color="CCCCCC" w:sz="6" w:space="0"/>
              <w:left w:val="single" w:color="000000" w:sz="6" w:space="0"/>
              <w:bottom w:val="single" w:color="000000" w:sz="6" w:space="0"/>
              <w:right w:val="single" w:color="000000" w:sz="6" w:space="0"/>
            </w:tcBorders>
            <w:tcMar>
              <w:top w:w="40" w:type="dxa"/>
              <w:left w:w="40" w:type="dxa"/>
              <w:bottom w:w="40" w:type="dxa"/>
              <w:right w:w="40" w:type="dxa"/>
            </w:tcMar>
            <w:vAlign w:val="top"/>
          </w:tcPr>
          <w:p w14:paraId="0000003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Жүзу. Судың таяз жерінде отырып және жатып аяқпен қимылдар жасау (жоғары және төмен). Судың ішінде қолымен алға, артқа жүру (аяғы денесінің деңгейінде созылған). Иек, көз деңгейіне дейін судың ішінде отыру, суға бетін малу, суға үрлеу; суда жүзу.</w:t>
            </w:r>
          </w:p>
          <w:p w14:paraId="0000003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Судағы аэробика. Бұрылыстар жасай отырып, суда қимылдар жасау.</w:t>
            </w:r>
          </w:p>
        </w:tc>
      </w:tr>
      <w:tr w14:paraId="71905B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280" w:hRule="atLeast"/>
        </w:trPr>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3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3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Тіл дамыту</w:t>
            </w:r>
          </w:p>
        </w:tc>
        <w:tc>
          <w:tcPr>
            <w:tcBorders>
              <w:top w:val="single" w:color="CCCCCC" w:sz="6" w:space="0"/>
              <w:left w:val="single" w:color="000000" w:sz="6" w:space="0"/>
              <w:bottom w:val="single" w:color="000000" w:sz="6" w:space="0"/>
              <w:right w:val="single" w:color="000000" w:sz="6" w:space="0"/>
            </w:tcBorders>
            <w:tcMar>
              <w:top w:w="40" w:type="dxa"/>
              <w:left w:w="40" w:type="dxa"/>
              <w:bottom w:w="40" w:type="dxa"/>
              <w:right w:w="40" w:type="dxa"/>
            </w:tcMar>
            <w:vAlign w:val="top"/>
          </w:tcPr>
          <w:p w14:paraId="0000003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ересектермен және балалармен еркін қарым-қатынас жасау дағдыларын</w:t>
            </w:r>
          </w:p>
          <w:p w14:paraId="0000003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жетілдіру;</w:t>
            </w:r>
          </w:p>
          <w:p w14:paraId="0000003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коммуникативтік дағдыларды дамыту: әңгімелесушіні тыңдауға, диалог жүргізуге, өз пікірін айтуға үйрету;</w:t>
            </w:r>
          </w:p>
          <w:p w14:paraId="0000003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түрлі балалар әрекетінде қазақ халқының мәдениетімен, салт-дәстүрлерімен таныстыру арқылы ауызекі сөйлеуді дамыту;</w:t>
            </w:r>
          </w:p>
          <w:p w14:paraId="0000003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14:paraId="0000003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әндер мен билерді қолдана отырып, көркем бейнені құруда шығармашылық дербестікті дамыту.</w:t>
            </w:r>
          </w:p>
          <w:p w14:paraId="0000003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Сөйлеудің дыбыстық мәдениеті.</w:t>
            </w:r>
          </w:p>
          <w:p w14:paraId="0000003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Ана тіліндегі дауысты және айтылуы және дыбысталуы ұқсас дауыссыз бп, г-ғ, к-қ, ж-ш, з-с, н-ң дыбыстарды дұрыс, анық айтуды үйрету.</w:t>
            </w:r>
          </w:p>
          <w:p w14:paraId="0000003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Фонематикалық естуді дамыту, сөздегі дыбыстардың орнын анықтау (басы, ортасы, соңы). Артикуляциялық жаттығулар жасау.</w:t>
            </w:r>
          </w:p>
          <w:p w14:paraId="0000003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Сөйлеуде интонациялық мәнерлілік құралдарын қолдану: дауыс қарқынын, логикалық үзіліс пен екпінді реттеу.</w:t>
            </w:r>
          </w:p>
          <w:p w14:paraId="0000003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Сөздік қор</w:t>
            </w:r>
          </w:p>
          <w:p w14:paraId="0000004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Қазақ халқының салт-дәстүрлерімен таныстыруды жалғастыру, «Асар», «Сүйінші сұрау» дәстүрлерінің мәнін түсіндіру, балаларды бір-біріне көмек қолын созуға, бірлесіп, келісіп ойнауға, тапсырманы орындауға, бір-бірінің қуанышына ортақтаса білуге, бір-біріне қамқор болуға баулу.</w:t>
            </w:r>
          </w:p>
          <w:p w14:paraId="0000004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Тілдің грамматикалық құрылымы.</w:t>
            </w:r>
          </w:p>
          <w:p w14:paraId="0000004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Интонациясы бойынша сөйлемдерді (хабарлы, сұраулы, лепті) ажыратып, сөйлегенде қолдана білуді дамыту.</w:t>
            </w:r>
          </w:p>
          <w:p w14:paraId="0000004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Байланыстырып сөйлеу</w:t>
            </w:r>
          </w:p>
          <w:p w14:paraId="0000004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 Ойыншықтарды, заттарды, сюжеттік суреттер, табиғат құбылыстарын сипаттауда заттар мен нысандардың ерекшеліктерін білдіретін сөздерді дұрыс таңдау, сын есімдер мен үстеулерді қолдану.</w:t>
            </w:r>
          </w:p>
          <w:p w14:paraId="0000004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Шығармашылықпен сөйлеу әрекеті.</w:t>
            </w:r>
          </w:p>
          <w:p w14:paraId="0000004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Шығармашылықпен әңгімелеп беруді жетілдіру: ересектердің көмегімен әңгіменің жалғасын және соңын ойдан шығару, бақылаулар мен 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tc>
      </w:tr>
      <w:tr w14:paraId="09CAE3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200" w:hRule="atLeast"/>
        </w:trPr>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47">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4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Көркем әдебиет</w:t>
            </w:r>
          </w:p>
        </w:tc>
        <w:tc>
          <w:tcPr>
            <w:tcBorders>
              <w:top w:val="single" w:color="CCCCCC" w:sz="6" w:space="0"/>
              <w:left w:val="single" w:color="000000" w:sz="6" w:space="0"/>
              <w:bottom w:val="single" w:color="000000" w:sz="6" w:space="0"/>
              <w:right w:val="single" w:color="000000" w:sz="6" w:space="0"/>
            </w:tcBorders>
            <w:tcMar>
              <w:top w:w="40" w:type="dxa"/>
              <w:left w:w="40" w:type="dxa"/>
              <w:bottom w:w="40" w:type="dxa"/>
              <w:right w:w="40" w:type="dxa"/>
            </w:tcMar>
            <w:vAlign w:val="top"/>
          </w:tcPr>
          <w:p w14:paraId="0000004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сауат ашудың алғышарттарын қалыптастыру арқылы қолды жазуға дайындау;</w:t>
            </w:r>
          </w:p>
          <w:p w14:paraId="0000004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коммуникативтік дағдыларды дамыту: әңгімелесушіні тыңдауға, диалог жүргізуге, өз пікірін айтуға үйрету;</w:t>
            </w:r>
          </w:p>
          <w:p w14:paraId="0000004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ересектермен және балалармен еркін қарым-қатынас жасау дағдыларын</w:t>
            </w:r>
          </w:p>
          <w:p w14:paraId="0000004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жетілдіру.</w:t>
            </w:r>
          </w:p>
          <w:p w14:paraId="0000004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Баланың басқа құрдастарымен және ересектермен түрлі дереккөздерден: ғаламтордан, теледидардан, жақындарының әңгімесінен алған ақпараттарымен, әсерлерімен бөлісуіне мүмкіндік беру. Айналасында болып жатқан оқиғаларға өзінің көзқарасын білдіруге құлшынысын дамыту, сөйлегенде мақал-мәтелдерді қолдануға баулу.</w:t>
            </w:r>
          </w:p>
          <w:p w14:paraId="0000004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Шешендікке, сөз өнеріне баулу, санамақ, жаңылтпаш айту, жұмбақ шешу, айтыс өнеріне баулу.</w:t>
            </w:r>
          </w:p>
        </w:tc>
      </w:tr>
      <w:tr w14:paraId="2A5E90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4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5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Қазақ тілі</w:t>
            </w:r>
          </w:p>
        </w:tc>
        <w:tc>
          <w:tcPr>
            <w:tcBorders>
              <w:top w:val="single" w:color="CCCCCC" w:sz="6" w:space="0"/>
              <w:left w:val="single" w:color="000000" w:sz="6" w:space="0"/>
              <w:bottom w:val="single" w:color="000000" w:sz="6" w:space="0"/>
              <w:right w:val="single" w:color="000000" w:sz="6" w:space="0"/>
            </w:tcBorders>
            <w:tcMar>
              <w:top w:w="40" w:type="dxa"/>
              <w:left w:w="40" w:type="dxa"/>
              <w:bottom w:w="40" w:type="dxa"/>
              <w:right w:w="40" w:type="dxa"/>
            </w:tcMar>
            <w:vAlign w:val="top"/>
          </w:tcPr>
          <w:p w14:paraId="0000005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коммуникативтік дағдыларды дамыту: әңгімелесушіні тыңдауға, диалог жүргізуге, өз пікірін айтуға үйрету;</w:t>
            </w:r>
          </w:p>
          <w:p w14:paraId="0000005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ересектермен және балалармен еркін қарым-қатынас жасау дағдыларын</w:t>
            </w:r>
          </w:p>
          <w:p w14:paraId="0000005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жетілдіру;</w:t>
            </w:r>
          </w:p>
          <w:p w14:paraId="0000005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түрлі балалар әрекетінде қазақ халқының мәдениетімен, салт-дәстүрлерімен таныстыру арқылы ауызекі сөйлеуді дамыту;</w:t>
            </w:r>
          </w:p>
          <w:p w14:paraId="0000005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заттар мен жағдайды нақты сипаттауда қарапайым тұжырымдар мен өз ойларын басқаларға түсінікті жеткізуге баулу.</w:t>
            </w:r>
          </w:p>
          <w:p w14:paraId="0000005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Қазақ халқы қолөнер шеберлерімен жасалған киіз үйдің заттарын және тұрмыстық заттарды білдіретін (кереге, уық, шаңырақ, ағаш керует, кебеже, сандық, кілем, сырмақ, алаша, ши, бау, басқұр, арқан, жіп).</w:t>
            </w:r>
          </w:p>
          <w:p w14:paraId="0000005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Тілдік дамытушы орта.</w:t>
            </w:r>
          </w:p>
          <w:p w14:paraId="0000005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Балалардың қоршаған ортаға өзінің қарым-қатынасын білдіруге, ауызекі сөйлеуде мақал-мәтелдерді, көркем сөздерді қолдануына қолдау көрсету, ынталандыру.</w:t>
            </w:r>
          </w:p>
          <w:p w14:paraId="0000005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Сөйлеудің дыбыстық мәдениеті.</w:t>
            </w:r>
          </w:p>
          <w:p w14:paraId="0000005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Тілдік және артикуляциялық аппаратты, тыныс алуды және таза дикцияны дамыту, қазақ тіліне тән ә, ө, қ, ү, ұ, і, ғ, ң дыбыстарын, осы дыбыстардан тұратын сөздерді дұрыс айтуға дағдыландыру. Фонематикалық естуді дамыту, сөздегі дыбыстардың орнын анықтау (басы, ортасы, соңы).</w:t>
            </w:r>
          </w:p>
          <w:p w14:paraId="0000005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Сөздік қор.</w:t>
            </w:r>
          </w:p>
          <w:p w14:paraId="0000005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Қазақ халқы қолөнер шеберлерімен жасалған киіз үйдің заттарын және тұрмыстық заттарды білдіретін (кереге, уық, шаңырақ, ағаш керует, кебеже, сандық, кілем, сырмақ, алаша, ши, бау, басқұр, арқан, жіп), азық-түлік атауларын (бидай, күріш, арпа, жүгері, талқан, тары, жент, құрт, сүзбе, шұбат, қымыз, айран) сөздермен толықтыру.</w:t>
            </w:r>
          </w:p>
          <w:p w14:paraId="0000005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Тілдің грамматикалық құрылымы</w:t>
            </w:r>
          </w:p>
          <w:p w14:paraId="0000005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Сөздерді жіктеп, тәуелдеп, септеп қолдана білуді, интонациясы бойынша сөйлемдерді (хабарлы, сұраулы, лепті) ажыратып, сөйлегенде қолдана білуді жетілдіру. Өз ойын жайылма сөйлемдермен жеткізуге мүмкіндік беру.</w:t>
            </w:r>
          </w:p>
          <w:p w14:paraId="0000005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Байланыстырып сөйлеу.</w:t>
            </w:r>
          </w:p>
          <w:p w14:paraId="0000006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Балалардың түрлі әрекеттерінде бір-бірімен еркін диалог құруға мүмкіндік беру, өзінің тәжірибесіне сүйеніп, суреттер бойынша әңгіме құрастыруға, ойыншықтар мен заттарды 5-6 сөйлеммен сипаттауға, берілген сурет бойынша оған дейінгі және одан кейінгі оқиғаны ойлап табуға баулу. Заттар мен ойыншықтар, сюжетті суреттерді зат, сын, сан есімдерді қолдана отырып, сипаттауда сөздерді дәл және дұрыс қолдануға, берілген мәтіннің басталуын және соңын ойдан құрастыруға баулу.</w:t>
            </w:r>
          </w:p>
        </w:tc>
      </w:tr>
      <w:tr w14:paraId="15A8D4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61">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6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Сауат ашу негіздері</w:t>
            </w:r>
          </w:p>
        </w:tc>
        <w:tc>
          <w:tcPr>
            <w:tcBorders>
              <w:top w:val="single" w:color="CCCCCC" w:sz="6" w:space="0"/>
              <w:left w:val="single" w:color="000000" w:sz="6" w:space="0"/>
              <w:bottom w:val="single" w:color="000000" w:sz="6" w:space="0"/>
              <w:right w:val="single" w:color="000000" w:sz="6" w:space="0"/>
            </w:tcBorders>
            <w:tcMar>
              <w:top w:w="40" w:type="dxa"/>
              <w:left w:w="40" w:type="dxa"/>
              <w:bottom w:w="40" w:type="dxa"/>
              <w:right w:w="40" w:type="dxa"/>
            </w:tcMar>
            <w:vAlign w:val="top"/>
          </w:tcPr>
          <w:p w14:paraId="0000006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түрлі балалар әрекетінде қазақ халқының мәдениетімен, салт-дәстүрлерімен таныстыру арқылы ауызекі сөйлеуді дамыту;</w:t>
            </w:r>
          </w:p>
          <w:p w14:paraId="0000006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14:paraId="0000006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әндер мен билерді қолдана отырып, көркем бейнені құруда шығармашылық дербестікті дамыту.</w:t>
            </w:r>
          </w:p>
          <w:p w14:paraId="0000006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Геометриялық фигуралардың, көгөністер, жеміс-жидектердің дайын суреттерінің сыртын шетке шығармай бастыру, бояу. Әртүрлі бағыттағы тігінен, көлденең, қысқа, ұзын, толқынды, ирек сызықтарды, нүктелерді, тамшы тәрізді пішіндерді олардың арасындағы арақашықтықты сақтап, алдымен үлгі бойынша және кейіннен өз бетінше жазуға мүмкіндік беру.</w:t>
            </w:r>
          </w:p>
        </w:tc>
      </w:tr>
      <w:tr w14:paraId="23574F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67">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6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Математика негіздері</w:t>
            </w:r>
          </w:p>
        </w:tc>
        <w:tc>
          <w:tcPr>
            <w:tcBorders>
              <w:top w:val="single" w:color="CCCCCC" w:sz="6" w:space="0"/>
              <w:left w:val="single" w:color="000000" w:sz="6" w:space="0"/>
              <w:bottom w:val="single" w:color="000000" w:sz="6" w:space="0"/>
              <w:right w:val="single" w:color="000000" w:sz="6" w:space="0"/>
            </w:tcBorders>
            <w:tcMar>
              <w:top w:w="40" w:type="dxa"/>
              <w:left w:w="40" w:type="dxa"/>
              <w:bottom w:w="40" w:type="dxa"/>
              <w:right w:w="40" w:type="dxa"/>
            </w:tcMar>
            <w:vAlign w:val="top"/>
          </w:tcPr>
          <w:p w14:paraId="0000006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танымдық қызығушылықтарын, білуге құмарлықты, оқу әрекетіне қызығушылықты дамыту, мектепте оқуға ынтасын арттыру;</w:t>
            </w:r>
          </w:p>
          <w:p w14:paraId="0000006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зейінді, есте сақтауды, бақылауды, зерттеуді, талдау жасай білуді, себеп-салдарлық байланыстарды орнату, қорытынды жасауды дамыту;</w:t>
            </w:r>
          </w:p>
          <w:p w14:paraId="0000006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 зерттеу барысында жаңа ақпараттарды алуға, обьектілерге зерттеу жүргізу үшін өз әрекетінің алгоритмін жасауға баулу;</w:t>
            </w:r>
          </w:p>
          <w:p w14:paraId="0000006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математикалық және интеллектуалды-шығармашылық қабілеттіліктің алғышарттары көрінуіне ықпал ету.</w:t>
            </w:r>
          </w:p>
          <w:p w14:paraId="0000006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Жиын.</w:t>
            </w:r>
          </w:p>
          <w:p w14:paraId="0000006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Әртүрлі сапалық белгілері бар элементтерден (түсі, өлшемі, пішіні әртүрлі заттардан) жиындар (заттар тобын) құра білу қабілетін дамыту; жиынның үлкен (кіші) бөлігін немесе олардың теңдігін анықтау.</w:t>
            </w:r>
          </w:p>
          <w:p w14:paraId="0000006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Сан және санау.</w:t>
            </w:r>
          </w:p>
          <w:p w14:paraId="0000007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10 көлеміндегі сандарды тура және кері санауға жаттықтыру, көрнекілік негізінде 6, 7, 8, 9, 10 сандарының пайда болуын көру қабілетін дамыту, 0-ден 9-ға дейінгі цифрлармен таныстыру.</w:t>
            </w:r>
          </w:p>
          <w:p w14:paraId="0000007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«Қанша?», «Нешінші?» («Қайсысы?») сұрақтарын ажыратып, оларға дұрыс жауап бере білу дағдыларын бекіту және дамыту. («Қанша болды?», «Қанша қалды?», «Неше асық?» дидактикалық ойыны).</w:t>
            </w:r>
          </w:p>
          <w:p w14:paraId="0000007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10 көлеміндегі қатар тұрған сандарды нақты жиындарды салыстыру негізінде салыстыру; саны кем затқа бір зат қосу немесе саны көп заттан бір затты алып тастау арқылы теңсіздіктен теңдік (теңдіктен теңсіздік) алу. («Құстар мен гүлдер патшалығындағы «плюс» және «минус» таңбалары», «Көктем дайындаған есептер», «Көктемгі күн мен түннің теңелу күні»).</w:t>
            </w:r>
          </w:p>
          <w:p w14:paraId="0000007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Теңдік туралы түсінікті дамыту, топтардағы әртүрлі заттардың тең санын анықтай білуге үйрету, санау (сипап сезу арқылы) және топтарды салыстыру негізінде сандық мәндерді дұрыс жалпылау. («Сыйлықтарды тарат – санын көрсет»).</w:t>
            </w:r>
          </w:p>
          <w:p w14:paraId="0000007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Шама.</w:t>
            </w:r>
          </w:p>
          <w:p w14:paraId="0000007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Заттардың шамасын (5 және одан артық) анықтай білу дағдысын дамыту және бекіту, заттарды шамасына қарай өсу және кему ретімен орналастыру. Заттардың шамасы бойынша арасындағы қатынастарды білдіретін математикалық терминдерді сөйлеуде қолдану.</w:t>
            </w:r>
          </w:p>
          <w:p w14:paraId="0000007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Заттарды әртүрлі белгілері бойынша (түсі, пішіні, өлшемі) шартты өлшемнің көмегімен, көзбен, беттестіру және тұстастыру тәсілдері арқылы, тәжірибе жасау әдісімен салыстыра білу дағдысын бекіту.</w:t>
            </w:r>
          </w:p>
          <w:p w14:paraId="0000007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(«Шартты өлшем арқылы ұзындығы әртүрлі жеті жолақты салыстыру», «Шартты өлшем арқылы қалыңдығы әртүрлі қораптарды салыстыру»).</w:t>
            </w:r>
          </w:p>
          <w:p w14:paraId="0000007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Геометриялық фигуралар.</w:t>
            </w:r>
          </w:p>
          <w:p w14:paraId="0000007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Геометриялық фигураларды (дөңгелек, сопақша, үшбұрыш, шаршы, тіктөртбұрыш) ажыратып, дұрыс атай білуге жаттықтыру («Жасырын фигуралар») және денелерді (шар, текше, цилиндр) ажыратып, дұрыс атай білуге жаттықтыру («Қоржындағы жұмбақ заттар»).</w:t>
            </w:r>
          </w:p>
          <w:p w14:paraId="0000007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Танымдық-зерттеушілік қызығушылықты, ойлауды, алдына қойылған міндетті шешуде не істеу, қалай істеу керектігін түсіну қабілетін дамыту; күрделі пішінді заттарды өз бетінше зерттеу, қоршаған ортадан геометриялық фигураларға ұқсас заттарды табу, олардың пішіндерін анықтау.</w:t>
            </w:r>
          </w:p>
          <w:p w14:paraId="0000007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(«Қанша және қандай фигуралардан құралған?», «Құрақ көрпе»).</w:t>
            </w:r>
          </w:p>
          <w:p w14:paraId="0000007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Кеңістікті бағдарлау.</w:t>
            </w:r>
          </w:p>
          <w:p w14:paraId="0000007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Кеңістік туралы түсініктерді бекіту: заттарды кеңістікте орналастыру (сол жақта, оң жақта) («Кім (не) қай жерде орналасқан?»); қозғалыс бағыттары: солдан оңға, оңнан солға, алға, артқа, сол бағытта («Қайда барсаң, соны табасың?», «Асықтың орналасуы қандай?», «Асықты кімге, қай бағытта лақтыру керек?»).</w:t>
            </w:r>
          </w:p>
          <w:p w14:paraId="0000007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Сөйлеуде белгілі бір заттың басқа затқа қатысты орналасуын көрсете білуге үйрету. Қағаз парағында бағдарлай білу дағдыларын бекіту («Өрнекті қайтала»).</w:t>
            </w:r>
          </w:p>
          <w:p w14:paraId="0000007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Уақытты бағдарлау.</w:t>
            </w:r>
          </w:p>
          <w:p w14:paraId="0000008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Әртүрлі оқиғалардың, апта күндерінің реттілігі туралы білімді бекіту. Тәулік бөліктерінің ауысуының уақыттық реттілігін («кеше», «бүгін», «ертең»), оқиғалардың («алдымен – содан кейін», «болды – бар – болады», «бұрын – кейін») реттілігін анықтай білу қабілетін дамыту.</w:t>
            </w:r>
          </w:p>
          <w:p w14:paraId="0000008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(«Бес күннің ішінен бір күннің орнын тап»).</w:t>
            </w:r>
          </w:p>
          <w:p w14:paraId="0000008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Дәптердің тор көздеріне нүктелерді, өрнектерді салуға, тік және көлбеу таяқшаларды, қисық және сынық сызықтарды сызуға үйрету.</w:t>
            </w:r>
          </w:p>
        </w:tc>
      </w:tr>
      <w:tr w14:paraId="672A87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8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8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Қоршаған әлеммен таныстыру</w:t>
            </w:r>
          </w:p>
        </w:tc>
        <w:tc>
          <w:tcPr>
            <w:tcBorders>
              <w:top w:val="single" w:color="CCCCCC" w:sz="6" w:space="0"/>
              <w:left w:val="single" w:color="000000" w:sz="6" w:space="0"/>
              <w:bottom w:val="single" w:color="000000" w:sz="6" w:space="0"/>
              <w:right w:val="single" w:color="000000" w:sz="6" w:space="0"/>
            </w:tcBorders>
            <w:tcMar>
              <w:top w:w="40" w:type="dxa"/>
              <w:left w:w="40" w:type="dxa"/>
              <w:bottom w:w="40" w:type="dxa"/>
              <w:right w:w="40" w:type="dxa"/>
            </w:tcMar>
            <w:vAlign w:val="top"/>
          </w:tcPr>
          <w:p w14:paraId="0000008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 оның отбасы, үйі.</w:t>
            </w:r>
          </w:p>
          <w:p w14:paraId="0000008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Өзінің жасына сәйкес өмірінде болатын өзгерістерді, балабақшаға баруы, болашақта табысты болуы үшін білімнің қажеттігін түсінуіне, өз өміріне қажетті дағдыларды игеруге ықпал ету.</w:t>
            </w:r>
          </w:p>
          <w:p w14:paraId="0000008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Өзінің болашағына, біліміне, денсаулығына, қызметіне, жетістіктеріне сенімді болуға. Еңбекқорлық пен жауапкершіліктің маңызын түсіну, өзін-өзі құрметтеу, өз күші мен мүмкіндіктеріне деген сенімділікті арттыру.</w:t>
            </w:r>
          </w:p>
          <w:p w14:paraId="0000008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Туыстық байланыстарды түсіну (өз жұрты, атасы мен әжесі, жақын туыстары, нағашы жұрты), өзінің жеті атасын білу. Үйде отбасы мүшелеріне қамқорлық жасау, үлкендерді сыйлау, кішіге ізет көрсету, үй шаруасына көмектесу, отбасы мүшелеріне жақсы көретінін білдіру, алғыс айту, сыпайы сөйлеу.</w:t>
            </w:r>
          </w:p>
          <w:p w14:paraId="0000008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Заттық әлем, кеңістікті бағдарлау.</w:t>
            </w:r>
          </w:p>
          <w:p w14:paraId="0000008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Заттар, олардың белгілерін нақтылау және бейтаныс заттардың қолданылуын түсіну. Заттардың қандай материалдардан жасалғанын өз бетінше анықтау және талдау, олардың сапалары мен қасиеттерін сипаттау.</w:t>
            </w:r>
          </w:p>
          <w:p w14:paraId="0000008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Үй-жайларда, балабақша ауласында, жақын маңдағы шағын ауданда еркін бағдарлай білу.</w:t>
            </w:r>
          </w:p>
          <w:p w14:paraId="0000008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Көлік, байланыс құралдары.</w:t>
            </w:r>
          </w:p>
          <w:p w14:paraId="0000008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Арнайы көлік құралдарының түрлерін, белгілі бір жұмыс түрін орындау үшін олардың жабдықталуын түсіну, қауіпсіздікті сақтау.</w:t>
            </w:r>
          </w:p>
          <w:p w14:paraId="0000008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Еңбекке баулу.</w:t>
            </w:r>
          </w:p>
          <w:p w14:paraId="0000008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Әртүрлі мамандықтар, балабақша қызметкерлерінің еңбегі туралы түсініктерін кеңейту, еңбектің мазмұны, сипаты және нәтижесінің маңызын, түсіну және бағалау.</w:t>
            </w:r>
          </w:p>
          <w:p w14:paraId="0000009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Ата-ана еңбегін түсіну, адамдардың еңбектеріндегі өзара байланыстарды байқау. Еңбек ардагерлерін, қарттарды құрметтеу, үлкенді сыйлау, олардың еңбегін бағалау.</w:t>
            </w:r>
          </w:p>
          <w:p w14:paraId="0000009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Шамасы келетін, бірлескен еңбек әрекетіне қатысуға, бастаған ісін аяғына дейін жеткізуге, дербестік пен жауапкершілікке баулу. Топта тазалық сақтауға, ойыншықтарды сүртуге, табиғат бұрышындағы тіршілік иелеріне күтім жасауға, кезекшілік міндеттерін жауапкершілікпен атқаруға, жоспарланған нәтижеге жетуге, өзі мен құрдастарының еңбегінің, шығармашылық әрекеттерінің нәтижелерін бағалауға және құрметпен қарауға, кішілерге көмек көрсетуге, қажет болған жағдайда оларға жүгінуге баулу. Айналадағы заттар, ойыншықтар адамның еңбегімен жасалғанын түсіну және оларға ұқыпты қарау.</w:t>
            </w:r>
          </w:p>
          <w:p w14:paraId="0000009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Адамгершілік және патриоттық тәрбие.</w:t>
            </w:r>
          </w:p>
          <w:p w14:paraId="0000009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 адамгершілік құндылықтарға, өз іс-әрекеттері мен басқа адамдардың іс-әрекеттерін бағалай білуге, өзінің іс-әрекетіне басқалар пікірін білдірген жағдайда ол пікірді дұрыс қабылдауға, өз ісіне адал болуға, еңбек етуде, сеніп тапсырған тапсырмаларды жауапкершілікпен орындауға, айналасындағыларға әрқашан әділ болуға, оларға қолдау көрсетуге, көмек беруге, жалған сөйлемеуге, өзінің педагогтерін, үлкендерді сыйлауға, кішіге қамқор болуға баулу. Өз құрдастарын тарта отырып, ұлттық ойындар ойнау.</w:t>
            </w:r>
          </w:p>
          <w:p w14:paraId="0000009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Туған өлке, ел, Отан, мемлекеттік және халықтық мерекелер оның маңызы туралы білімдерін кеңейту.</w:t>
            </w:r>
          </w:p>
          <w:p w14:paraId="0000009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Мемлекеттік мерекелердің (Халықаралық әйелдер күні, Наурыз мейрамы) маңыздылығын түсіну, оларға белсенді қатысу.</w:t>
            </w:r>
          </w:p>
          <w:p w14:paraId="0000009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Тірі және өлі табиғаттың, Қазақстанның әсем табиғаты, көрнекі жерлері мен тарихи орындарының, мәдени мұрасының маңыздылығын түсіну. Қазақ халқының киіз үйінің маңыздылығын, оның құрылысы мен ішкі жабдықтарын білу. Қазақ халқының салт-дәстүрлерін білу және құрметтеу, қазақ халқының құндылықтарына құрмет таныту.</w:t>
            </w:r>
          </w:p>
          <w:p w14:paraId="0000009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Жол қозғалысы ережелері.</w:t>
            </w:r>
          </w:p>
          <w:p w14:paraId="0000009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Жолда қауіпсіздік ережелерін сақтау. Жол белгілерін (жүру бөлігі, жаяу жүргіншілер өткелі, тротуар, велосипед, электросамокат, гироскутер, сигвейге арналған жол) білу, бағдаршамның белгілеріне сәйкес жолдан өту. Жол қозғалысының қарапайым ережелерін, жаяу жүргіншілер мен велосипедшілердің қозғалыс ережелерін сақтау.</w:t>
            </w:r>
          </w:p>
          <w:p w14:paraId="0000009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 "Автобус аялдамасы", "Жаяу жүргіншілер жолы", "Велосипедке арналған жол белгісімен таныстыруды жалғастыру.</w:t>
            </w:r>
          </w:p>
          <w:p w14:paraId="0000009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Табиғатпен таныстыру</w:t>
            </w:r>
          </w:p>
          <w:p w14:paraId="0000009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Тірі және өлі табиғат құбылыстары туралы білімдерін кеңейту. "Өлі табиғат" ұғымымен таныстыру (су, ауа, күн, бұлт, тастар, жел, жаңбыр); өлі табиғат заттарын адамның қолымен жасалған заттардан ажырата білу.</w:t>
            </w:r>
          </w:p>
          <w:p w14:paraId="0000009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Тірі және өлі табиғат, табиғат құбылыстары (маусым, өсімдік, адам еңбегі) арасындағы себеп-салдарлық байланыстарды бақылау және түсіну.</w:t>
            </w:r>
          </w:p>
          <w:p w14:paraId="0000009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Балалардың зерттеу әрекеті үшін жағдай жасау, табиғатпен таныстыру барысында заттар мен құбылыстардың өзіне тән, сипаттамалық белгілерін бақылау, талдау, салыстыру, ажырату.</w:t>
            </w:r>
          </w:p>
          <w:p w14:paraId="0000009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Адам өмірі үшін судың, күн, ай сәулесінің, тастардың маңызын түсіну.</w:t>
            </w:r>
          </w:p>
          <w:p w14:paraId="0000009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Өсімдіктер әлемі.</w:t>
            </w:r>
          </w:p>
          <w:p w14:paraId="000000A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Туған өлкенің өсімдіктері (ағаштар, бұталар, гүлдер, шөпті өсімдіктер) туралы түсініктерін кеңейту, "орман", "шалғын" және "бақша" ұғымдарымен таныстыру.</w:t>
            </w:r>
          </w:p>
          <w:p w14:paraId="000000A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Өсімдіктердің тірі тіршілік иесі екендігін бақылау және себеп-салдарлық байланыстарды ажырату: өсімдік жапырақтары, сабақтарының қозғалуы, гүлдердің күн шыққанда жапырақтарының ашылуы және кешке жабылуы, тамырдың суды сорып, сабағы арқылы су өткізіп қоректендіруі, суықты, күнді немесе бұлтты ауа-райын сезуі, олардың өсуі және көбеюі.</w:t>
            </w:r>
          </w:p>
          <w:p w14:paraId="000000A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Өсімдіктерге қажеттіліктеріне сәйкес күтім жасау әдістерін білу: оларды суару, түбін қопсыту, жапырақтың шаңын сүрту.</w:t>
            </w:r>
          </w:p>
          <w:p w14:paraId="000000A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Нанға ұқыпты қарауға, бидайды өсіруге және өндіруге қатысатын адамдардың еңбегін құрметтеуге тәрбиелеу.</w:t>
            </w:r>
          </w:p>
          <w:p w14:paraId="000000A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Жануарлар әлемі.</w:t>
            </w:r>
          </w:p>
          <w:p w14:paraId="000000A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Қазақстан аумағын мекендейтін жануарлар мен олардың төлдерін атау және олардың өздеріне тән белгілері бойынша ажырату.</w:t>
            </w:r>
          </w:p>
          <w:p w14:paraId="000000A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Бақылау арқылы төрт түліктің пайдасын білу, оларды күтіп-баптау, жылдың әр мезгілінде олардың сыртқы түрі мен тіршілік ету ерекшеліктерін сипаттау, жыл құстары мен қыстайтын құстарды ажырата білу, құстардың пайдасы туралы білу, оларға қамқорлық жасау.</w:t>
            </w:r>
          </w:p>
          <w:p w14:paraId="000000A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Жануарлардың тірі тіршілік иесі екендігін бақылау және себеп-салдарлық байланыстарды ажырату: жануарлар қозғалады; қоректенеді; өседі және көбейеді, қоршаған ортаны көз, мұрын, тіл, құлақ, тері көмегімен сезе білу.</w:t>
            </w:r>
          </w:p>
          <w:p w14:paraId="000000A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Жануарларды әртүрлі белгілері бойынша: құстар, балықтар, жануарлар, аңдар, жәндіктер, мекендеу орны; қозғалу тәсілі бойынша топтастыру.</w:t>
            </w:r>
          </w:p>
          <w:p w14:paraId="000000A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Қарапайым экологиялық ұғымдарды, адамның табиғаттың бір бөлігі екенін және оны қорғау, сақтау керек екенін, күн мен ауаның адам, жануарлар мен өсімдіктер өміріндегі маңызы туралы, табиғатпен қарым-қатынас барысында денсаулықты нығайтуды, табиғатты сақтауда жауапкершілікті сезіне білу.</w:t>
            </w:r>
          </w:p>
          <w:p w14:paraId="000000A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Қоғамдық орындарда мінез-құлық ережелері туралы; үйдегі, балабақша тобындағы міндеттері туралы түсініктерін кеңейту. Ненің "дұрыс" немесе "дұрыс емес", "жақсы" немесе "жаман" екенін түсінуге және ажырата білуге үйрету.</w:t>
            </w:r>
          </w:p>
          <w:p w14:paraId="000000A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 жалпы қабылданған нормалар мен ережелерді саналы түрде орындауға баулуды жалғастыру. Ережелер барлығына жақсы болуы (қарапайым, жайлы, қауіпсіз) үшін жасалатынын балалардың түсінуі маңызды. Егер белгілі бір ережелер сақталмаған жағдайда не болатынын балалармен талқылау.</w:t>
            </w:r>
          </w:p>
          <w:p w14:paraId="000000A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xml:space="preserve">Қоршаған ортада, табиғатта тәртіп ережелерін білу; өз өмірінің қауіпсіздігін сақтау (бейтаныс адамдармен сөйлеспеу, ойнамау, бөтен машиналарға отырмау, бейтаныс адамдардың өтініштерін орындамау, олардың соңынан ермеу). </w:t>
            </w:r>
          </w:p>
        </w:tc>
      </w:tr>
      <w:tr w14:paraId="5A0E72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A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A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Сурет салу</w:t>
            </w:r>
          </w:p>
        </w:tc>
        <w:tc>
          <w:tcPr>
            <w:tcBorders>
              <w:top w:val="single" w:color="CCCCCC" w:sz="6" w:space="0"/>
              <w:left w:val="single" w:color="000000" w:sz="6" w:space="0"/>
              <w:bottom w:val="single" w:color="000000" w:sz="6" w:space="0"/>
              <w:right w:val="single" w:color="000000" w:sz="6" w:space="0"/>
            </w:tcBorders>
            <w:tcMar>
              <w:top w:w="40" w:type="dxa"/>
              <w:left w:w="40" w:type="dxa"/>
              <w:bottom w:w="40" w:type="dxa"/>
              <w:right w:w="40" w:type="dxa"/>
            </w:tcMar>
            <w:vAlign w:val="top"/>
          </w:tcPr>
          <w:p w14:paraId="000000A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өнер шығармаларын эмоционалды қабылдау қабілетін қалыптастыру;</w:t>
            </w:r>
          </w:p>
          <w:p w14:paraId="000000B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шығармашылық қабілеттерін, қоршаған ортаны эстетикалық тұрғыдан қабылдауын дамыту;</w:t>
            </w:r>
          </w:p>
          <w:p w14:paraId="000000B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қоршаған әлемді эмоционалды тану, өнер түрлері туралы түсінігін қалыптастыру;</w:t>
            </w:r>
          </w:p>
          <w:p w14:paraId="000000B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өзінің, құрдастарының жұмыс нәтижелерін бағалай білуге, жұмысты ұжыммен орындауға баулу;</w:t>
            </w:r>
          </w:p>
          <w:p w14:paraId="000000B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000000B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түрлі әрекеттерінде қауіпсіздікті сақтау.</w:t>
            </w:r>
          </w:p>
          <w:p w14:paraId="000000B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Қазақ ою-өрнектерінің түрлері («түйетабан», «құсқанаты», «құстұмсық», «жапырақ», «жауқазын», «жетігүл», «жұлдызгүл») туралы түсінігін кеңейту, өзіне тән элементтерді пайдалана отырып, оларды құрастыра білуін дамыту. Қазақ ою-өрнектерінің сипатын, колоритін жеткізе отырып, көлемді пішіндерді бояу, парақтың ортасын, бұрыштарын, жоғарғы, төменгі, оң және сол жақтарын ажырату, тік сызықтардың әртүрлі үйлесуімен құрылған қазақ ою-өрнегінің элементтерін салу.</w:t>
            </w:r>
          </w:p>
          <w:p w14:paraId="000000B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Ою-өрнектермен қазақтың ұлттық киімдерін (орамал, шапан, қамзол) салу, оларды пішіндердің ортасында және шеттерінде орналастыру. Ою-өрнекті өз бетінше ойдан салуға мүмкіндік беру. Ұжыммен бірге жұмыс істеу, міндеттерді өзара келісіп орындау, салынған суретпен түрлі ойындар ойнау.</w:t>
            </w:r>
          </w:p>
        </w:tc>
      </w:tr>
      <w:tr w14:paraId="59B4C8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B7">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B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Мүсіндеу</w:t>
            </w:r>
          </w:p>
        </w:tc>
        <w:tc>
          <w:tcPr>
            <w:tcBorders>
              <w:top w:val="single" w:color="CCCCCC" w:sz="6" w:space="0"/>
              <w:left w:val="single" w:color="000000" w:sz="6" w:space="0"/>
              <w:bottom w:val="single" w:color="000000" w:sz="6" w:space="0"/>
              <w:right w:val="single" w:color="000000" w:sz="6" w:space="0"/>
            </w:tcBorders>
            <w:tcMar>
              <w:top w:w="40" w:type="dxa"/>
              <w:left w:w="40" w:type="dxa"/>
              <w:bottom w:w="40" w:type="dxa"/>
              <w:right w:w="40" w:type="dxa"/>
            </w:tcMar>
            <w:vAlign w:val="top"/>
          </w:tcPr>
          <w:p w14:paraId="000000B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өнер шығармаларын эмоционалды қабылдау қабілетін қалыптастыру;</w:t>
            </w:r>
          </w:p>
          <w:p w14:paraId="000000B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шығармашылық қабілеттерін, қоршаған ортаны эстетикалық тұрғыдан қабылдауын дамыту;</w:t>
            </w:r>
          </w:p>
          <w:p w14:paraId="000000B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қоршаған әлемді эмоционалды тану, өнер түрлері туралы түсінігін қалыптастыру;</w:t>
            </w:r>
          </w:p>
          <w:p w14:paraId="000000B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өзінің, құрдастарының жұмыс нәтижелерін бағалай білуге, жұмысты ұжыммен орындауға баулу;</w:t>
            </w:r>
          </w:p>
          <w:p w14:paraId="000000B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000000B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түрлі әрекеттерінде қауіпсіздікті сақтау.</w:t>
            </w:r>
          </w:p>
          <w:p w14:paraId="000000B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Қазақ халқының түрлі ыдыс-аяқтарын (қазан, астау, табақ, тостаған, керсен, ожау, күбі торсық), тұрмыстық заттарын (керует, үстел, ер-тұрман, ошақ, кебеже, диірмен), зергерлік бұйымдарымен (білезік, сырға, сақина, тұмар, шашбау), туған өлкедегі мәдени мұра ескерткіштерімен таныстыру, аталған заттардан қалауы бойынша мүсіндеу және оларды ою-өрнектермен және қосымша заттармен (моншақ, дән) безендіру, жұмыс барысында әртүрлі пішінді кескіштерді қолдану, олардың бетіне бедерлер жасау.</w:t>
            </w:r>
          </w:p>
        </w:tc>
      </w:tr>
      <w:tr w14:paraId="173943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C0">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C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Жапсыру</w:t>
            </w:r>
          </w:p>
        </w:tc>
        <w:tc>
          <w:tcPr>
            <w:tcBorders>
              <w:top w:val="single" w:color="CCCCCC" w:sz="6" w:space="0"/>
              <w:left w:val="single" w:color="000000" w:sz="6" w:space="0"/>
              <w:bottom w:val="single" w:color="000000" w:sz="6" w:space="0"/>
              <w:right w:val="single" w:color="000000" w:sz="6" w:space="0"/>
            </w:tcBorders>
            <w:tcMar>
              <w:top w:w="40" w:type="dxa"/>
              <w:left w:w="40" w:type="dxa"/>
              <w:bottom w:w="40" w:type="dxa"/>
              <w:right w:w="40" w:type="dxa"/>
            </w:tcMar>
            <w:vAlign w:val="top"/>
          </w:tcPr>
          <w:p w14:paraId="000000C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өнер шығармаларын эмоционалды қабылдау қабілетін қалыптастыру;</w:t>
            </w:r>
          </w:p>
          <w:p w14:paraId="000000C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шығармашылық қабілеттерін, қоршаған ортаны эстетикалық тұрғыдан қабылдауын дамыту;</w:t>
            </w:r>
          </w:p>
          <w:p w14:paraId="000000C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қоршаған әлемді эмоционалды тану, өнер түрлері туралы түсінігін қалыптастыру;</w:t>
            </w:r>
          </w:p>
          <w:p w14:paraId="000000C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өзінің, құрдастарының жұмыс нәтижелерін бағалай білуге, жұмысты ұжыммен орындауға баулу;</w:t>
            </w:r>
          </w:p>
          <w:p w14:paraId="000000C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000000C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түрлі әрекеттерінде қауіпсіздікті сақтау.</w:t>
            </w:r>
          </w:p>
          <w:p w14:paraId="000000C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Қазақ халқының тұрмыстық заттарымен (кілем, алаша, сырмақ, ши, көрпе, жастық), киіз үйдің жабдықтарымен (кереге, уық, шаңырақ, сықырлауық, басқұр) таныстыру, аталған заттардан қалауы бойынша қиып жапсыру, оларды ою-өрнектермен безендіру.</w:t>
            </w:r>
          </w:p>
        </w:tc>
      </w:tr>
      <w:tr w14:paraId="098549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C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C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Құрастыру</w:t>
            </w:r>
          </w:p>
        </w:tc>
        <w:tc>
          <w:tcPr>
            <w:tcBorders>
              <w:top w:val="single" w:color="CCCCCC" w:sz="6" w:space="0"/>
              <w:left w:val="single" w:color="000000" w:sz="6" w:space="0"/>
              <w:bottom w:val="single" w:color="000000" w:sz="6" w:space="0"/>
              <w:right w:val="single" w:color="000000" w:sz="6" w:space="0"/>
            </w:tcBorders>
            <w:tcMar>
              <w:top w:w="40" w:type="dxa"/>
              <w:left w:w="40" w:type="dxa"/>
              <w:bottom w:w="40" w:type="dxa"/>
              <w:right w:w="40" w:type="dxa"/>
            </w:tcMar>
            <w:vAlign w:val="top"/>
          </w:tcPr>
          <w:p w14:paraId="000000C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өнер шығармаларын эмоционалды қабылдау қабілетін қалыптастыру;</w:t>
            </w:r>
          </w:p>
          <w:p w14:paraId="000000C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шығармашылық қабілеттерін, қоршаған ортаны эстетикалық тұрғыдан қабылдауын дамыту;</w:t>
            </w:r>
          </w:p>
          <w:p w14:paraId="000000C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қоршаған әлемді эмоционалды тану, өнер түрлері туралы түсінігін қалыптастыру;</w:t>
            </w:r>
          </w:p>
          <w:p w14:paraId="000000C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өзінің, құрдастарының жұмыс нәтижелерін бағалай білуге, жұмысты ұжыммен орындауға баулу;</w:t>
            </w:r>
          </w:p>
          <w:p w14:paraId="000000C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000000D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түрлі әрекеттерінде қауіпсіздікті сақтау.</w:t>
            </w:r>
          </w:p>
          <w:p w14:paraId="000000D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Қағаздан құрастыру.</w:t>
            </w:r>
          </w:p>
          <w:p w14:paraId="000000D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Қағаз цилиндрлерден қазақ халқының ұлттық бас киімдерін (тақия, сәукеле, кимешек) және ыдыстарын құрастыру, оларды жіппен, ою-өрнектермен безендіру. Пішіндердің түрлі қалыптарын бере білуді, оларды күрделі емес композицияларға біріктіруді қалыптастыру. Өзінің құрастырған құрылысын талдау арқылы тиімді конструктивті шешімдерді табу, оларды құрастыруда қолдану. Дербестікті, шығармашылықты, бастаманы қолдау.</w:t>
            </w:r>
          </w:p>
          <w:p w14:paraId="000000D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Табиғи, қалдық материалдардан құрастыру.</w:t>
            </w:r>
          </w:p>
          <w:p w14:paraId="000000D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Қазақ халқының табиғи материалдардан жасалған бұйымдарымен, киіз үйдің жасауларымен, тұрмыстық заттарымен, ыдыстарымен таныстыру, олардың қандай материалдан жасалғанын зерттеу.</w:t>
            </w:r>
          </w:p>
        </w:tc>
      </w:tr>
      <w:tr w14:paraId="1B0581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D5">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D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w:t>
            </w:r>
          </w:p>
        </w:tc>
        <w:tc>
          <w:tcPr>
            <w:tcBorders>
              <w:top w:val="single" w:color="CCCCCC" w:sz="6" w:space="0"/>
              <w:left w:val="single" w:color="000000" w:sz="6" w:space="0"/>
              <w:bottom w:val="single" w:color="000000" w:sz="6" w:space="0"/>
              <w:right w:val="single" w:color="000000" w:sz="6" w:space="0"/>
            </w:tcBorders>
            <w:tcMar>
              <w:top w:w="40" w:type="dxa"/>
              <w:left w:w="40" w:type="dxa"/>
              <w:bottom w:w="40" w:type="dxa"/>
              <w:right w:w="40" w:type="dxa"/>
            </w:tcMar>
            <w:vAlign w:val="top"/>
          </w:tcPr>
          <w:p w14:paraId="000000D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музыкаға, өнердің түрлеріне, өнер туындыларына ұқыптылықпен қарауға тәрбиелеу.</w:t>
            </w:r>
          </w:p>
          <w:p w14:paraId="000000D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Музыкаға қызығушылық пен сүйіспеншілікті қалыптастыру. Классикалық,</w:t>
            </w:r>
          </w:p>
          <w:p w14:paraId="000000D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халықтық және заманауи музыкамен таныстыру негізінде музыка мәдениетін</w:t>
            </w:r>
          </w:p>
          <w:p w14:paraId="000000D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қалыптастыру.</w:t>
            </w:r>
          </w:p>
          <w:p w14:paraId="000000D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 тыңдау.</w:t>
            </w:r>
          </w:p>
          <w:p w14:paraId="000000D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14:paraId="000000D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Музыканың сипатын бейненің мазмұнымен, оның көңіл-күйімен байланыстыра білуді қалыптастыру.</w:t>
            </w:r>
          </w:p>
          <w:p w14:paraId="000000D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Өмірдің кейбір құбылыстарын бейнелеу тәсілі ретінде әлемдік және қазақ музыка өнерінің шығармаларымен таныстыру.</w:t>
            </w:r>
          </w:p>
          <w:p w14:paraId="000000D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Музыкалық шығармалардың жанрларын ажыратуға (ән, күй, марш, би) үйрету. Шығармалардың жеке фрагменттері бойынша (кіріспе, қорытынды, музыкалық фразалар) әуендерді тану арқылы музыканы есте сақтауды жетілдіру.</w:t>
            </w:r>
          </w:p>
          <w:p w14:paraId="000000E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Қазақ халық аспаптары: домбыра мен қобыз үнінің тембрлік ерекшеліктерімен, «күй» жанрымен, күйші-композиторлар: Құрманғазының, Қорқыттың, Тәттімбеттің, Дина Нұрпейісованың, Дәулеткерей Шығайұлының, Ықылас Дүкенұлының шығармаларымен таныстыру. Ә. Бейсеуов «Көктем»; Жаяу Мұса «Ақ сиса»; Б. Бейсенова «Тұсау кесер»;халық әні «Домбыра».</w:t>
            </w:r>
          </w:p>
          <w:p w14:paraId="000000E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Лирикалық, вальс ырғағындағы баяу әуендерді қабылдау, әннің (шығарманың) сипатына сәйкес би қимылдарын орындай білу, әннің қарқынының өзгеруін байқау, шығармаларды сипаттай білу.</w:t>
            </w:r>
          </w:p>
          <w:p w14:paraId="000000E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Қазақ халқының әндері мен би әуендерінің үздік үлгілерін тыңдауға баулу.</w:t>
            </w:r>
          </w:p>
          <w:p w14:paraId="000000E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Ән айту.</w:t>
            </w:r>
          </w:p>
          <w:p w14:paraId="000000E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Ән айтуда дауыспен вокалдық-есту қабілетін үйлестіруді жетілдіру. Ән айту дағдыларын қалыптастыру, бірінші октаваның «ре», екінші октаваның «до» диапазонда жеңіл дауыспен ән айту, ән айтар алдында, музыкалық фразалар арасында тыныс алу, әннің сөздерін анық айту, орташа, қатты және ақырын дауыспен ән айту. Музыкалық сүйемелдеумен және сүйемелдеусіз жеке ән айту дағдыларын дамыту. Әртүрлі сипаттағы әндерді өз бетінше және шығармашылықпен орындауға баулу. Әнді музыкалық талғаммен орындауға жаттықтыру.</w:t>
            </w:r>
          </w:p>
          <w:p w14:paraId="000000E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 Бейсенова «Анажаным»; Б.Бейсенова «Ауылымды сағындым»; Н. Тілендиев «Бесік жыры»; Б.Бейсенова "Қасиетті домбыра".</w:t>
            </w:r>
          </w:p>
          <w:p w14:paraId="000000E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Музыкалық-ырғақтық қимылдар.</w:t>
            </w:r>
          </w:p>
          <w:p w14:paraId="000000E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арқылы бере білу.</w:t>
            </w:r>
          </w:p>
          <w:p w14:paraId="000000E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Би қимылдарын: қосалқы және ауыспалы қадам жасауды, әртүрлі бағытта жүгіруді және секіруді меңгеру.</w:t>
            </w:r>
          </w:p>
          <w:p w14:paraId="000000E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Е.Тиличеева «Жылқы адымы», «Ах вы, сени» әуені; «Қара жорға» қазақ халық биі.</w:t>
            </w:r>
          </w:p>
          <w:p w14:paraId="000000E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"Жіп орау", "Ән салған кім?", "Қандай ырғақ?", "Өз аспабыңды тап" музыкалық-дидактикалық ойындары.</w:t>
            </w:r>
          </w:p>
          <w:p w14:paraId="000000E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Билер.</w:t>
            </w:r>
          </w:p>
          <w:p w14:paraId="000000E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Музыкаға сәйкес орындалатын би қимылдарын білу; би қимылдарының элементтерін жеңіл, еркін орындау; қозғалыс бағытын музыкалық фразаларға сәйкес өзгерту.</w:t>
            </w:r>
          </w:p>
          <w:p w14:paraId="000000E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Қазақ халқының би өнерімен таныстыру, қазақтың халықтық би өнері ерте заманнан қалыптасқандығын, ол халқымыздың аса бай ауыз әдебиетімен, әнкүйлерімен, дәстүрлі тұрмыс салтымен біте қайнасып келе жатқан ел мұрасы екенін, би өнері өзінің эстетикалық болмысында қазақ жұртының жалпы дүниетанымына сай арман-мұраттарын бейнелейтін қимылдар жүйесін құрайтынын түсіндіру, балаларға «Қаражорға» биін билету.</w:t>
            </w:r>
          </w:p>
          <w:p w14:paraId="000000E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Би шығармашылығы.</w:t>
            </w:r>
          </w:p>
          <w:p w14:paraId="000000E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w:t>
            </w:r>
          </w:p>
          <w:p w14:paraId="000000F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Балалардың музыкалық аспаптарында ойнау.</w:t>
            </w:r>
          </w:p>
          <w:p w14:paraId="000000F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«Айгөлек» қазақ халық әуенін қоңыраулар аспабында ойнау; Б. Бейсенова «Наурыз көктем» әнін даңғара аспабында ойнау.</w:t>
            </w:r>
          </w:p>
          <w:p w14:paraId="000000F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 музыкалық аспаптарында қарапайым, таныс әуендерді жеке және шағын топпен орындауға үйрету, балалар шығармашылығын дамыту, оларды белсенділікке, дербестікке баулу.</w:t>
            </w:r>
          </w:p>
          <w:p w14:paraId="000000F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Музыкалық (дауылпаз, асатаяқ, сазсырнай, тұяқтас, қоңырау) және шулы аспаптарда ойнау тәсілдерімен таныстыру.</w:t>
            </w:r>
          </w:p>
        </w:tc>
      </w:tr>
    </w:tbl>
    <w:p w14:paraId="000000F4"/>
    <w:sectPr>
      <w:pgSz w:w="11909" w:h="16834"/>
      <w:pgMar w:top="1440" w:right="1440" w:bottom="1440" w:left="1133" w:header="720" w:footer="720"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86"/>
    <w:family w:val="swiss"/>
    <w:pitch w:val="default"/>
    <w:sig w:usb0="E0002EFF" w:usb1="C000785B" w:usb2="00000009" w:usb3="00000000" w:csb0="400001FF" w:csb1="FFFF0000"/>
    <w:embedRegular r:id="rId1" w:fontKey="{F7A6252B-6860-4B84-A32D-76FA2A6608A6}"/>
  </w:font>
  <w:font w:name="Courier New">
    <w:panose1 w:val="02070309020205020404"/>
    <w:charset w:val="00"/>
    <w:family w:val="modern"/>
    <w:pitch w:val="default"/>
    <w:sig w:usb0="E0002EFF" w:usb1="C0007843" w:usb2="00000009" w:usb3="00000000" w:csb0="400001FF" w:csb1="FFFF0000"/>
    <w:embedRegular r:id="rId2" w:fontKey="{CD9F56B6-3A4F-47BA-B26E-36F14092DE2C}"/>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embedRegular r:id="rId3" w:fontKey="{A42CDF70-3242-41E4-809B-762489B1B2AE}"/>
  </w:font>
  <w:font w:name="Calibri">
    <w:panose1 w:val="020F0502020204030204"/>
    <w:charset w:val="00"/>
    <w:family w:val="swiss"/>
    <w:pitch w:val="default"/>
    <w:sig w:usb0="E4002EFF" w:usb1="C000247B" w:usb2="00000009" w:usb3="00000000" w:csb0="200001FF" w:csb1="00000000"/>
    <w:embedRegular r:id="rId4" w:fontKey="{31D86873-6F7F-4500-AE82-A4F11BDC542D}"/>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76" w:lineRule="auto"/>
      </w:pPr>
      <w:r>
        <w:separator/>
      </w:r>
    </w:p>
  </w:footnote>
  <w:footnote w:type="continuationSeparator" w:id="1">
    <w:p>
      <w:pPr>
        <w:spacing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documentProtection w:enforcement="0"/>
  <w:defaultTabStop w:val="720"/>
  <w:footnotePr>
    <w:footnote w:id="0"/>
    <w:footnote w:id="1"/>
  </w:footnotePr>
  <w:endnotePr>
    <w:endnote w:id="0"/>
    <w:endnote w:id="1"/>
  </w:endnotePr>
  <w:compat>
    <w:compatSetting w:name="compatibilityMode" w:uri="http://schemas.microsoft.com/office/word" w:val="15"/>
  </w:compat>
  <w:rsids>
    <w:rsidRoot w:val="00000000"/>
    <w:rsid w:val="7CDF57E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qFormat/>
    <w:uiPriority w:val="0"/>
    <w:pPr>
      <w:spacing w:line="276" w:lineRule="auto"/>
    </w:pPr>
    <w:rPr>
      <w:rFonts w:ascii="Arial" w:hAnsi="Arial" w:eastAsia="Arial" w:cs="Arial"/>
      <w:sz w:val="22"/>
      <w:szCs w:val="22"/>
      <w:lang w:val="ru"/>
    </w:rPr>
  </w:style>
  <w:style w:type="paragraph" w:styleId="2">
    <w:name w:val="heading 1"/>
    <w:basedOn w:val="1"/>
    <w:next w:val="1"/>
    <w:qFormat/>
    <w:uiPriority w:val="0"/>
    <w:pPr>
      <w:keepNext/>
      <w:keepLines/>
      <w:pageBreakBefore w:val="0"/>
      <w:spacing w:before="400" w:after="120"/>
    </w:pPr>
    <w:rPr>
      <w:sz w:val="40"/>
      <w:szCs w:val="40"/>
    </w:rPr>
  </w:style>
  <w:style w:type="paragraph" w:styleId="3">
    <w:name w:val="heading 2"/>
    <w:basedOn w:val="1"/>
    <w:next w:val="1"/>
    <w:qFormat/>
    <w:uiPriority w:val="0"/>
    <w:pPr>
      <w:keepNext/>
      <w:keepLines/>
      <w:pageBreakBefore w:val="0"/>
      <w:spacing w:before="360" w:after="120"/>
    </w:pPr>
    <w:rPr>
      <w:sz w:val="32"/>
      <w:szCs w:val="32"/>
    </w:rPr>
  </w:style>
  <w:style w:type="paragraph" w:styleId="4">
    <w:name w:val="heading 3"/>
    <w:basedOn w:val="1"/>
    <w:next w:val="1"/>
    <w:qFormat/>
    <w:uiPriority w:val="0"/>
    <w:pPr>
      <w:keepNext/>
      <w:keepLines/>
      <w:pageBreakBefore w:val="0"/>
      <w:spacing w:before="320" w:after="80"/>
    </w:pPr>
    <w:rPr>
      <w:color w:val="434343"/>
      <w:sz w:val="28"/>
      <w:szCs w:val="28"/>
    </w:rPr>
  </w:style>
  <w:style w:type="paragraph" w:styleId="5">
    <w:name w:val="heading 4"/>
    <w:basedOn w:val="1"/>
    <w:next w:val="1"/>
    <w:qFormat/>
    <w:uiPriority w:val="0"/>
    <w:pPr>
      <w:keepNext/>
      <w:keepLines/>
      <w:pageBreakBefore w:val="0"/>
      <w:spacing w:before="280" w:after="80"/>
    </w:pPr>
    <w:rPr>
      <w:color w:val="666666"/>
      <w:sz w:val="24"/>
      <w:szCs w:val="24"/>
    </w:rPr>
  </w:style>
  <w:style w:type="paragraph" w:styleId="6">
    <w:name w:val="heading 5"/>
    <w:basedOn w:val="1"/>
    <w:next w:val="1"/>
    <w:qFormat/>
    <w:uiPriority w:val="0"/>
    <w:pPr>
      <w:keepNext/>
      <w:keepLines/>
      <w:pageBreakBefore w:val="0"/>
      <w:spacing w:before="240" w:after="80"/>
    </w:pPr>
    <w:rPr>
      <w:color w:val="666666"/>
      <w:sz w:val="22"/>
      <w:szCs w:val="22"/>
    </w:rPr>
  </w:style>
  <w:style w:type="paragraph" w:styleId="7">
    <w:name w:val="heading 6"/>
    <w:basedOn w:val="1"/>
    <w:next w:val="1"/>
    <w:qFormat/>
    <w:uiPriority w:val="0"/>
    <w:pPr>
      <w:keepNext/>
      <w:keepLines/>
      <w:pageBreakBefore w:val="0"/>
      <w:spacing w:before="240" w:after="80"/>
    </w:pPr>
    <w:rPr>
      <w:i/>
      <w:iCs/>
      <w:color w:val="666666"/>
      <w:sz w:val="22"/>
      <w:szCs w:val="22"/>
    </w:rPr>
  </w:style>
  <w:style w:type="character" w:default="1" w:styleId="8">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10">
    <w:name w:val="Title"/>
    <w:basedOn w:val="1"/>
    <w:next w:val="1"/>
    <w:qFormat/>
    <w:uiPriority w:val="0"/>
    <w:pPr>
      <w:keepNext/>
      <w:keepLines/>
      <w:pageBreakBefore w:val="0"/>
      <w:spacing w:before="0" w:after="60"/>
    </w:pPr>
    <w:rPr>
      <w:sz w:val="52"/>
      <w:szCs w:val="52"/>
    </w:rPr>
  </w:style>
  <w:style w:type="paragraph" w:styleId="11">
    <w:name w:val="Subtitle"/>
    <w:basedOn w:val="1"/>
    <w:next w:val="1"/>
    <w:qFormat/>
    <w:uiPriority w:val="0"/>
    <w:pPr>
      <w:keepNext/>
      <w:keepLines/>
      <w:pageBreakBefore w:val="0"/>
      <w:spacing w:before="0" w:after="320"/>
    </w:pPr>
    <w:rPr>
      <w:rFonts w:ascii="Arial" w:hAnsi="Arial" w:eastAsia="Arial" w:cs="Arial"/>
      <w:color w:val="666666"/>
      <w:sz w:val="30"/>
      <w:szCs w:val="30"/>
    </w:rPr>
  </w:style>
  <w:style w:type="table" w:customStyle="1" w:styleId="12">
    <w:name w:val="TableNormal"/>
    <w:uiPriority w:val="0"/>
    <w:tblPr>
      <w:tblCellMar>
        <w:top w:w="100" w:type="dxa"/>
        <w:left w:w="100" w:type="dxa"/>
        <w:bottom w:w="100" w:type="dxa"/>
        <w:right w:w="100" w:type="dxa"/>
      </w:tblCellMar>
    </w:tblPr>
  </w:style>
  <w:style w:type="table" w:customStyle="1" w:styleId="13">
    <w:name w:val="_Style 10"/>
    <w:basedOn w:val="12"/>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Pages>19</Pages>
  <Words>3585</Words>
  <Characters>26704</Characters>
  <TotalTime>0</TotalTime>
  <ScaleCrop>false</ScaleCrop>
  <LinksUpToDate>false</LinksUpToDate>
  <CharactersWithSpaces>30059</CharactersWithSpaces>
  <Application>WPS Office_12.1.0.28032_F1E327BC-269C-435d-A152-05C5408002CA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2026-09-10T05:29:06Z</dcterms:created>
  <dc:creator>user</dc:creator>
  <cp:lastModifiedBy>user</cp:lastModifiedBy>
  <dcterms:modified xsi:type="dcterms:W3CDTF">2026-09-10T05:29:29Z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eyJoZGlkIjoiNDllMzZkOTQxM2UwNmE4NzY1MDBmMTI2MDRjMjc4MmEifQ==</vt:lpwstr>
  </property>
  <property fmtid="{D5CDD505-2E9C-101B-9397-08002B2CF9AE}" pid="3" name="KSOProductBuildVer">
    <vt:lpwstr>1049-12.1.0.28032</vt:lpwstr>
  </property>
  <property fmtid="{D5CDD505-2E9C-101B-9397-08002B2CF9AE}" pid="4" name="ICV">
    <vt:lpwstr>62AC6B67AEE14ACC9452EEAA5D6E9B19_12</vt:lpwstr>
  </property>
</Properties>
</file>