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bCs/>
          <w:sz w:val="24"/>
          <w:szCs w:val="24"/>
          <w:rtl w:val="0"/>
        </w:rPr>
        <w:t>26.03 - 27.03.2026ж.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72CC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0F66E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055AC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Наурыз – тәуелсіздік және отаншылдық айы</w:t>
            </w:r>
            <w:r>
              <w:rPr>
                <w:rFonts w:ascii="Times New Roman" w:hAnsi="Times New Roman" w:eastAsia="Times New Roman" w:cs="Times New Roman"/>
                <w:b/>
                <w:bCs/>
                <w:sz w:val="24"/>
                <w:szCs w:val="24"/>
                <w:rtl w:val="0"/>
              </w:rPr>
              <w:br w:type="textWrapping"/>
            </w:r>
            <w:r>
              <w:rPr>
                <w:rFonts w:ascii="Times New Roman" w:hAnsi="Times New Roman" w:eastAsia="Times New Roman" w:cs="Times New Roman"/>
                <w:b/>
                <w:bCs/>
                <w:sz w:val="24"/>
                <w:szCs w:val="24"/>
                <w:rtl w:val="0"/>
              </w:rPr>
              <w:t>Отан – отбасынан басталады.</w:t>
            </w:r>
          </w:p>
          <w:p w14:paraId="00000011">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Туған жер – алтын бесік.</w:t>
            </w:r>
          </w:p>
          <w:p w14:paraId="00000012">
            <w:pPr>
              <w:widowControl w:val="0"/>
              <w:spacing w:line="240" w:lineRule="auto"/>
              <w:jc w:val="center"/>
              <w:rPr>
                <w:rFonts w:ascii="Times New Roman" w:hAnsi="Times New Roman" w:eastAsia="Times New Roman" w:cs="Times New Roman"/>
                <w:b/>
                <w:bCs/>
                <w:sz w:val="24"/>
                <w:szCs w:val="24"/>
              </w:rPr>
            </w:pPr>
          </w:p>
          <w:p w14:paraId="00000013">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Туған жердей жер болмас,</w:t>
            </w:r>
          </w:p>
          <w:p w14:paraId="00000014">
            <w:pPr>
              <w:widowControl w:val="0"/>
              <w:spacing w:line="240" w:lineRule="auto"/>
              <w:jc w:val="center"/>
              <w:rPr>
                <w:sz w:val="20"/>
                <w:szCs w:val="20"/>
              </w:rPr>
            </w:pPr>
            <w:r>
              <w:rPr>
                <w:rFonts w:ascii="Times New Roman" w:hAnsi="Times New Roman" w:eastAsia="Times New Roman" w:cs="Times New Roman"/>
                <w:b/>
                <w:bCs/>
                <w:sz w:val="24"/>
                <w:szCs w:val="24"/>
                <w:rtl w:val="0"/>
              </w:rPr>
              <w:t>Туған елдей ел болмас. (мақал-мәтелдер)</w:t>
            </w:r>
          </w:p>
        </w:tc>
      </w:tr>
      <w:tr w14:paraId="3F260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A">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1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F">
            <w:pPr>
              <w:widowControl w:val="0"/>
              <w:spacing w:line="240" w:lineRule="auto"/>
              <w:rPr>
                <w:rFonts w:ascii="Times New Roman" w:hAnsi="Times New Roman" w:eastAsia="Times New Roman" w:cs="Times New Roman"/>
                <w:sz w:val="24"/>
                <w:szCs w:val="24"/>
              </w:rPr>
            </w:pP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4">
            <w:pPr>
              <w:widowControl w:val="0"/>
              <w:spacing w:line="240" w:lineRule="auto"/>
              <w:rPr>
                <w:rFonts w:ascii="Times New Roman" w:hAnsi="Times New Roman" w:eastAsia="Times New Roman" w:cs="Times New Roman"/>
                <w:sz w:val="24"/>
                <w:szCs w:val="24"/>
              </w:rPr>
            </w:pP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68570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2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2A">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2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 шарттарын анықтау туралы ата-аналармен жеке әңгімелер.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балаларға ертегілер оқимыз".</w:t>
            </w:r>
          </w:p>
        </w:tc>
      </w:tr>
      <w:tr w14:paraId="4D20F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3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33">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 (қоршаған әлеммен таныстыру, еңбекке баулу)</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00000039">
            <w:pPr>
              <w:widowControl w:val="0"/>
              <w:spacing w:line="240" w:lineRule="auto"/>
              <w:rPr>
                <w:rFonts w:ascii="Times New Roman" w:hAnsi="Times New Roman" w:eastAsia="Times New Roman" w:cs="Times New Roman"/>
                <w:sz w:val="24"/>
                <w:szCs w:val="24"/>
              </w:rPr>
            </w:pP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"Лото" үстел ойыны.</w:t>
            </w: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заттарды топтауға баулу, зейінді, байқауды дамыту.</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суреттердің жалпы атаулары бойынша жинайды.</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Құралдары: ойыншықтар, киім, тамақ және т. б. заттық карточкалар мен топтастыруға арналаған панно-карточкалар.</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дағдылар)</w:t>
            </w:r>
          </w:p>
          <w:p w14:paraId="0000003F">
            <w:pPr>
              <w:widowControl w:val="0"/>
              <w:spacing w:line="240" w:lineRule="auto"/>
              <w:rPr>
                <w:rFonts w:ascii="Times New Roman" w:hAnsi="Times New Roman" w:eastAsia="Times New Roman" w:cs="Times New Roman"/>
                <w:sz w:val="24"/>
                <w:szCs w:val="24"/>
              </w:rPr>
            </w:pP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p w14:paraId="00000045">
            <w:pPr>
              <w:widowControl w:val="0"/>
              <w:spacing w:line="240" w:lineRule="auto"/>
              <w:rPr>
                <w:rFonts w:ascii="Times New Roman" w:hAnsi="Times New Roman" w:eastAsia="Times New Roman" w:cs="Times New Roman"/>
                <w:sz w:val="24"/>
                <w:szCs w:val="24"/>
              </w:rPr>
            </w:pP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"Бесік жыры" (халық ауызынан)</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"Бесік жыры".</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ақ бөпем,</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Майын жесең, тоясың,</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Жылауыңды қоясың.</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50">
            <w:pPr>
              <w:widowControl w:val="0"/>
              <w:spacing w:line="240" w:lineRule="auto"/>
              <w:rPr>
                <w:rFonts w:ascii="Times New Roman" w:hAnsi="Times New Roman" w:eastAsia="Times New Roman" w:cs="Times New Roman"/>
                <w:sz w:val="24"/>
                <w:szCs w:val="24"/>
              </w:rPr>
            </w:pP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54">
            <w:pPr>
              <w:widowControl w:val="0"/>
              <w:spacing w:line="240" w:lineRule="auto"/>
              <w:rPr>
                <w:rFonts w:ascii="Times New Roman" w:hAnsi="Times New Roman" w:eastAsia="Times New Roman" w:cs="Times New Roman"/>
                <w:sz w:val="24"/>
                <w:szCs w:val="24"/>
              </w:rPr>
            </w:pP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Ритмикалық ойын. "Би билеген баламыз".</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әуеннің ырғағына сай қимылдап, тақпақ сөздерін айтуға ынталандыру; түйсікті, эмоциялық сфераны дамыту.</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Жаттығу жасап көреміз, (адымдау)</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көкке көтереміз, (қолдар жоғары)</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Түсіріп белге төмен, (қол белде)</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Еңкейеміз, еңкейеміз. (оң-сол жаққа еңкею)</w:t>
            </w:r>
          </w:p>
          <w:p w14:paraId="0000005B">
            <w:pPr>
              <w:widowControl w:val="0"/>
              <w:spacing w:line="240" w:lineRule="auto"/>
              <w:rPr>
                <w:rFonts w:ascii="Times New Roman" w:hAnsi="Times New Roman" w:eastAsia="Times New Roman" w:cs="Times New Roman"/>
                <w:sz w:val="24"/>
                <w:szCs w:val="24"/>
              </w:rPr>
            </w:pP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Өкше қойып, басамыз, (оң жақ өкше, адымдау)</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Өкше қойып, басамыз. (сол жақ өкше, адымдау)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қандай әдемі, (қол белде, бас шайқау)</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билеген баламыз. (шапалақтау)</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тіл дамыту және көркем әдебиет)</w:t>
            </w:r>
          </w:p>
          <w:p w14:paraId="00000061">
            <w:pPr>
              <w:widowControl w:val="0"/>
              <w:spacing w:line="240" w:lineRule="auto"/>
              <w:rPr>
                <w:rFonts w:ascii="Times New Roman" w:hAnsi="Times New Roman" w:eastAsia="Times New Roman" w:cs="Times New Roman"/>
                <w:sz w:val="24"/>
                <w:szCs w:val="24"/>
              </w:rPr>
            </w:pP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tc>
      </w:tr>
      <w:tr w14:paraId="4E4D6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A">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6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r>
      <w:tr w14:paraId="01A76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E">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қуыршақ,</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суға жуынсақ.</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ұстасып, дос болып,</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 ішінде қыдырсақ.</w:t>
            </w:r>
          </w:p>
          <w:p w14:paraId="00000097">
            <w:pPr>
              <w:widowControl w:val="0"/>
              <w:spacing w:line="240" w:lineRule="auto"/>
              <w:rPr>
                <w:rFonts w:ascii="Times New Roman" w:hAnsi="Times New Roman" w:eastAsia="Times New Roman" w:cs="Times New Roman"/>
                <w:sz w:val="24"/>
                <w:szCs w:val="24"/>
              </w:rPr>
            </w:pP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сабын.</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Микробтар қаскүнем,</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Көрмесем де білемін.</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Ішер кезде асты мен,</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жуып жүремін.</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 сөз)</w:t>
            </w:r>
          </w:p>
        </w:tc>
      </w:tr>
      <w:tr w14:paraId="08F6E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ертегілері». Топтағы кітап бұрышына, кітапханаға саяхат.</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"Күй күмбірі": "Мешін" -Төлеген Момбеков (орындаған Біләл Ысқақов)  https://kitap.kz/music/2/bil-l-ysqaqtyng-oryndauyndagy-kuyler </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Әдебиет және оқу. Тақырыбы: "Кітап оқу неге маңызды?" Мақсаты: балалардың ертегілерді кітаптан оқуларға, аудио жазбаларын тыңдауға, ересекпен қатынасқа қызығушылықтарын ояту.</w:t>
            </w:r>
          </w:p>
        </w:tc>
      </w:tr>
      <w:tr w14:paraId="3F55A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A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14:paraId="000000B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болсын күніміз,</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Жарқын болсын үніміз.</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Елін сүйіп ер жетер,</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болашақ гүліміз.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балалар, күлейік,</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Күлкіменен түлейік!</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Қабақ түйген не керек,</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боп жүрейік!</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балалар, күлейік!</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Күлкіменен түлейік!</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көңіл ашады,</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Күліп өмір сүрейік!</w:t>
            </w:r>
          </w:p>
        </w:tc>
      </w:tr>
      <w:tr w14:paraId="547A0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4">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"Өнерлі балалармыз".</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өз бетінше сапқа тұру, шеңбердегі өз орнын табу дағдыларын қалыптастыру; тереңдікке (15–20 см биіктіктен) секіру дағдыларын қалыптастыру; балаларда алысқа лақтыру дағдыларын дамыту. Қимылдарды орындауда балалардың дербестігін, белсенділігі мен шығармашылығын дамыту. Қимылдарды белсенді орындауды дамыту және қимылдарды үйлестіруге баулу. Құрдастарымен қимылды ойындарды бірге ойнауға, қарапайым ережелерді сақтауға баулу.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"Адамдардың көктемгі еңбегі"</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Жұмбақ шешу қабілеттерін, жаңылтпаштарды жаңылмай айта білу дағдыларын қалыптастыру. Суреттерге және жиі қайталанатын сөздерге сүйене отырып,тақырып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Ересек адамдардың еңбегін құрметтеу, өсімдіктерге және табиғатқа жанашырлық, қамқорлық сезімдеріне баулу.</w:t>
            </w:r>
          </w:p>
        </w:tc>
      </w:tr>
      <w:tr w14:paraId="1E53E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E">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ойын-жаттығулар</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"Еркежан әжейдің әдемі орамалы".</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шаршының (Еркежан әжейдің орамалы) ортасына, бұрыштарына қазақ ою-өрнектерін жапсыруға үйрету; сәндік жапсыру жөнінде ұғымдар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 орамал оюлары".</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Баланы шаршы пішінінің бұрыштарын, ортасын мақта таяқшасын қолданып, оюлармен безендіруге үйрету.</w:t>
            </w:r>
          </w:p>
        </w:tc>
      </w:tr>
      <w:tr w14:paraId="7C000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8">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0B40B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E">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6F9E6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8">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сыпырушының жұмысын бақылау.</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мамандық иелеріннің бірі, аула сыпырушыға құрметпен қарау, оның еңбек нәтижелеріне қамқорлық танытуды қолдау.</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Сөздік қорын байыту арқылы сөйлеу тілінің дамуына үлес қосу. Ересектермен диалог құру, берілген сұрақтарды тыңдау және толық жауап беруге үйрету.</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Аулашы шықса алаңға,</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Сырыпғыш түспейді қолынан.</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Қураған жапырақ, қоқысты</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 алмайсын оның жолынан</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F5">
            <w:pPr>
              <w:widowControl w:val="0"/>
              <w:spacing w:line="240" w:lineRule="auto"/>
              <w:rPr>
                <w:rFonts w:ascii="Times New Roman" w:hAnsi="Times New Roman" w:eastAsia="Times New Roman" w:cs="Times New Roman"/>
                <w:sz w:val="24"/>
                <w:szCs w:val="24"/>
              </w:rPr>
            </w:pP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0FA">
            <w:pPr>
              <w:widowControl w:val="0"/>
              <w:spacing w:line="240" w:lineRule="auto"/>
              <w:rPr>
                <w:rFonts w:ascii="Times New Roman" w:hAnsi="Times New Roman" w:eastAsia="Times New Roman" w:cs="Times New Roman"/>
                <w:sz w:val="24"/>
                <w:szCs w:val="24"/>
              </w:rPr>
            </w:pP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0FF">
            <w:pPr>
              <w:widowControl w:val="0"/>
              <w:spacing w:line="240" w:lineRule="auto"/>
              <w:rPr>
                <w:rFonts w:ascii="Times New Roman" w:hAnsi="Times New Roman" w:eastAsia="Times New Roman" w:cs="Times New Roman"/>
                <w:sz w:val="24"/>
                <w:szCs w:val="24"/>
              </w:rPr>
            </w:pP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103">
            <w:pPr>
              <w:widowControl w:val="0"/>
              <w:spacing w:line="240" w:lineRule="auto"/>
              <w:rPr>
                <w:rFonts w:ascii="Times New Roman" w:hAnsi="Times New Roman" w:eastAsia="Times New Roman" w:cs="Times New Roman"/>
                <w:sz w:val="24"/>
                <w:szCs w:val="24"/>
              </w:rPr>
            </w:pP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107">
            <w:pPr>
              <w:widowControl w:val="0"/>
              <w:spacing w:line="240" w:lineRule="auto"/>
              <w:rPr>
                <w:rFonts w:ascii="Times New Roman" w:hAnsi="Times New Roman" w:eastAsia="Times New Roman" w:cs="Times New Roman"/>
                <w:sz w:val="24"/>
                <w:szCs w:val="24"/>
              </w:rPr>
            </w:pPr>
          </w:p>
          <w:p w14:paraId="0000010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(діндегін, бұтақтарын, бүршіктерін) тану.</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жылу керек.</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жылуы бетіңе түссе,</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Жылтырайсың,</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көзінде жарқылдайсың.</w:t>
            </w:r>
          </w:p>
          <w:p w14:paraId="00000112">
            <w:pPr>
              <w:widowControl w:val="0"/>
              <w:spacing w:line="240" w:lineRule="auto"/>
              <w:rPr>
                <w:rFonts w:ascii="Times New Roman" w:hAnsi="Times New Roman" w:eastAsia="Times New Roman" w:cs="Times New Roman"/>
                <w:sz w:val="24"/>
                <w:szCs w:val="24"/>
              </w:rPr>
            </w:pP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су керек.</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тамырыңа жетсе,</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Ұзарасың,</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Көлеңкеңді таратасың. (Д. Ахметова)</w:t>
            </w:r>
          </w:p>
          <w:p w14:paraId="00000118">
            <w:pPr>
              <w:widowControl w:val="0"/>
              <w:spacing w:line="240" w:lineRule="auto"/>
              <w:rPr>
                <w:rFonts w:ascii="Times New Roman" w:hAnsi="Times New Roman" w:eastAsia="Times New Roman" w:cs="Times New Roman"/>
                <w:sz w:val="24"/>
                <w:szCs w:val="24"/>
              </w:rPr>
            </w:pP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1C">
            <w:pPr>
              <w:widowControl w:val="0"/>
              <w:spacing w:line="240" w:lineRule="auto"/>
              <w:rPr>
                <w:rFonts w:ascii="Times New Roman" w:hAnsi="Times New Roman" w:eastAsia="Times New Roman" w:cs="Times New Roman"/>
                <w:sz w:val="24"/>
                <w:szCs w:val="24"/>
              </w:rPr>
            </w:pP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120">
            <w:pPr>
              <w:widowControl w:val="0"/>
              <w:spacing w:line="240" w:lineRule="auto"/>
              <w:rPr>
                <w:rFonts w:ascii="Times New Roman" w:hAnsi="Times New Roman" w:eastAsia="Times New Roman" w:cs="Times New Roman"/>
                <w:sz w:val="24"/>
                <w:szCs w:val="24"/>
              </w:rPr>
            </w:pP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tc>
      </w:tr>
      <w:tr w14:paraId="08CDF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7">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76ADF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2">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Айтшы, әжем,</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ба көжең?</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Еті пісті ме?</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 қою ма?</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Жармасы ұсақ па?</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Картопы жұмсақ па?</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Картопты жеймін,</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Сорпасын ішемін,</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Түгелін тауысамын,</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айтамын. (Д. Ахметова)</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713FE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5">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үйренеді.</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тыңдау. Ж.Байырбекваның «Бесік жыры» әні</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үйренеді.</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ертегісін оқып беріп, балаларды ұйықтату.</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r>
      <w:tr w14:paraId="6949F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5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51">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tc>
      </w:tr>
      <w:tr w14:paraId="19B75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A">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347DC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0">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2">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3">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техникасын жетілдіру жаттығулары.</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p w14:paraId="00000167">
            <w:pPr>
              <w:widowControl w:val="0"/>
              <w:spacing w:line="240" w:lineRule="auto"/>
              <w:rPr>
                <w:rFonts w:ascii="Times New Roman" w:hAnsi="Times New Roman" w:eastAsia="Times New Roman" w:cs="Times New Roman"/>
                <w:sz w:val="24"/>
                <w:szCs w:val="24"/>
              </w:rPr>
            </w:pP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 ойын. «Дана қуыршағын тамақтандыру».</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 балалардың ыдыс-аяқ туралы білімдерін бекіту, балалардың сөйлеуін белсендіру, тамақтану кезінде мінез-құлық мәдениетіне тәрбиелеу, қуыршаққа қамқорлық жасау.</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Материал және жабдық: Дана қуыршағы, ойын бұрышындағы ыдыс-аяқ жиынтығы.</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 Ойын бұрышында өтеді. Тәрбиеші түскі ас кезінде қандай ыдыс-аяқ қолданылатынын көрсетеді және айтады (сорпаға арналған терең табақтар, екіншісіне таяз, қасық, шанышқы, шыныаяқ және т.б., үстелге қалай қойылғанын, түскі ас кезінде мінез-құлық ережелерін, ас құралдарын қалай пайдалану керектігін көрсетеді. Балаларға қуыршақты түскі аспен тамақтандыруды ұсынады.</w:t>
            </w:r>
          </w:p>
          <w:p w14:paraId="0000016D">
            <w:pPr>
              <w:widowControl w:val="0"/>
              <w:spacing w:line="240" w:lineRule="auto"/>
              <w:rPr>
                <w:rFonts w:ascii="Times New Roman" w:hAnsi="Times New Roman" w:eastAsia="Times New Roman" w:cs="Times New Roman"/>
                <w:sz w:val="24"/>
                <w:szCs w:val="24"/>
              </w:rPr>
            </w:pP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жаттығулар" ойын-жаттығуы.</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дене тәрбиесі)</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сөзбен айтылған, бірақ көрсетілмеген тапсырманы мұқият тыңдап, орындауды ұсынады:</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 белде, басымызды жоғары көтеріп, төмен түсіреміз.</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Екі қолды оң мен солға жаямыз, бастан жоғары көтеріп, шапалақтаймыз.</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Қолдарды төмен түсіреміз, белге қоямыз; төмен отырамыз, қолды алға созамыз.</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Орнымыздан тұрып, қолдармен алдыда бір шапалақ ұрып, артта да шапалақ ұрамыз.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 ойын. «Қоянға арналған шаш қию».</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 балалардың ойын атрибуттарын өз бетінше таңдауға деген ұмтылысына ықпал ету. Рөлдік мінез-құлықтың бастапқы дағдыларын қалыптастыру.</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Материал және жабдық: шаштараз ойнауға арналған құралдар, қоян ойыншығы.</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 Тәрбиеші балалардан шеберді таңдап, оған қоянның шашын қиюға келгенін айтады. Әрі қарай, тәрбиеші ойынды бақылайды және оны басқарады.</w:t>
            </w:r>
          </w:p>
          <w:p w14:paraId="0000017B">
            <w:pPr>
              <w:widowControl w:val="0"/>
              <w:spacing w:line="240" w:lineRule="auto"/>
              <w:rPr>
                <w:rFonts w:ascii="Times New Roman" w:hAnsi="Times New Roman" w:eastAsia="Times New Roman" w:cs="Times New Roman"/>
                <w:sz w:val="24"/>
                <w:szCs w:val="24"/>
              </w:rPr>
            </w:pP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ойыншығым" ойыны.</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әртүрлі ойыншықтармен ойындарды өз бетінше ойнауға үйрету; ересектермен диалог құру, берілген сұрақтарды тыңдау және толық жауап беруге ынталандыру; жағымды эмоцияларды дамыту.</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қандай ойыншықты ойынға алғанын сұрау.</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Ойыншықпен не істеуге болатыны, ойыншық не істей алатынын сұрау.</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Ойыншықтың айтылған әрекетті қалай жасайтынын көрсететінін ұсыну.</w:t>
            </w:r>
          </w:p>
          <w:p w14:paraId="00000182">
            <w:pPr>
              <w:widowControl w:val="0"/>
              <w:spacing w:line="240" w:lineRule="auto"/>
              <w:rPr>
                <w:rFonts w:ascii="Times New Roman" w:hAnsi="Times New Roman" w:eastAsia="Times New Roman" w:cs="Times New Roman"/>
                <w:sz w:val="24"/>
                <w:szCs w:val="24"/>
              </w:rPr>
            </w:pP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tc>
      </w:tr>
      <w:tr w14:paraId="29648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6">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әдебиет шығармаларын оқу.</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ертегілерді тыңдай білуге, олардың мазмұнындағы әрекеттердің дамуын бақылауға тәрбиелеу. Балалармен кейіпкерлердің әрекеттері мен олардың әрекеттерінің салдарын талқылау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Сөздік жаттығуы. "Төлдерін ата".</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 жабайы аңды және төлін айтады.</w:t>
            </w:r>
          </w:p>
        </w:tc>
      </w:tr>
      <w:tr w14:paraId="61CDD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0">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4BFCF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9">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кешкі уақытта бақылау.</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Қазақстанды мекендейтін қыстайтын құстар жайлы түсініктерін қалыптастыру; дыбыстарын ажыратуға ынталандыру (торғай, сауысқан, көгершін, қарға). Тіршілігіне назар аудару. Тірі және өлі табиғат нысандарын бақылау кезінде балаларды алған әсерлерімен бөлісуге, өз ойын айтуға үйрету.</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Құстарды бақылауда қауіпсіздікті қадағалау, объектіге жақындатпау.</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Шыр-шыр еткен торғайды</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Қорғамасаң, болмайды.</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Кіп-кішкентай торғайлар</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қорғайды.</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 Смақов</w:t>
            </w:r>
          </w:p>
          <w:p w14:paraId="000001A6">
            <w:pPr>
              <w:widowControl w:val="0"/>
              <w:spacing w:line="240" w:lineRule="auto"/>
              <w:rPr>
                <w:rFonts w:ascii="Times New Roman" w:hAnsi="Times New Roman" w:eastAsia="Times New Roman" w:cs="Times New Roman"/>
                <w:sz w:val="24"/>
                <w:szCs w:val="24"/>
              </w:rPr>
            </w:pP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0001AA">
            <w:pPr>
              <w:widowControl w:val="0"/>
              <w:spacing w:line="240" w:lineRule="auto"/>
              <w:rPr>
                <w:rFonts w:ascii="Times New Roman" w:hAnsi="Times New Roman" w:eastAsia="Times New Roman" w:cs="Times New Roman"/>
                <w:sz w:val="24"/>
                <w:szCs w:val="24"/>
              </w:rPr>
            </w:pP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 лақтырған допты қағып алуға үйрету. Қимылдарды үйлестіруге, епті, шапшаң болуға баулу.</w:t>
            </w:r>
          </w:p>
          <w:p w14:paraId="000001B1">
            <w:pPr>
              <w:widowControl w:val="0"/>
              <w:spacing w:line="240" w:lineRule="auto"/>
              <w:rPr>
                <w:rFonts w:ascii="Times New Roman" w:hAnsi="Times New Roman" w:eastAsia="Times New Roman" w:cs="Times New Roman"/>
                <w:sz w:val="24"/>
                <w:szCs w:val="24"/>
              </w:rPr>
            </w:pPr>
          </w:p>
          <w:p w14:paraId="000001B2">
            <w:pPr>
              <w:widowControl w:val="0"/>
              <w:spacing w:line="240" w:lineRule="auto"/>
              <w:rPr>
                <w:rFonts w:ascii="Times New Roman" w:hAnsi="Times New Roman" w:eastAsia="Times New Roman" w:cs="Times New Roman"/>
                <w:sz w:val="24"/>
                <w:szCs w:val="24"/>
              </w:rPr>
            </w:pP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Қайыңды бақылау.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Мақсат-міндеттері. Туған өлкенің кейбір өсімдіктері туралы қарапайым түсініктерді қалыптастыру. Ағаштардың 2-3 түрін (аққайыңды) тану және атау, өсімдік бөліктерін (діндегін, бұтақтарын, бүршіктерін) тану.</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 (Д. Ахметова)</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Еңкейесің жел соққан сайын,</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Аппақсың,</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Нәзіксің,</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Жіңішкесің,</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Биіксің.</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Аянбайсың,</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сыйлайсың</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қолын созған адамға,</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 пен аңға.</w:t>
            </w:r>
          </w:p>
          <w:p w14:paraId="000001C6">
            <w:pPr>
              <w:widowControl w:val="0"/>
              <w:spacing w:line="240" w:lineRule="auto"/>
              <w:rPr>
                <w:rFonts w:ascii="Times New Roman" w:hAnsi="Times New Roman" w:eastAsia="Times New Roman" w:cs="Times New Roman"/>
                <w:sz w:val="24"/>
                <w:szCs w:val="24"/>
              </w:rPr>
            </w:pP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1CA">
            <w:pPr>
              <w:widowControl w:val="0"/>
              <w:spacing w:line="240" w:lineRule="auto"/>
              <w:rPr>
                <w:rFonts w:ascii="Times New Roman" w:hAnsi="Times New Roman" w:eastAsia="Times New Roman" w:cs="Times New Roman"/>
                <w:sz w:val="24"/>
                <w:szCs w:val="24"/>
              </w:rPr>
            </w:pP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1D2">
            <w:pPr>
              <w:widowControl w:val="0"/>
              <w:spacing w:line="240" w:lineRule="auto"/>
              <w:rPr>
                <w:rFonts w:ascii="Times New Roman" w:hAnsi="Times New Roman" w:eastAsia="Times New Roman" w:cs="Times New Roman"/>
                <w:sz w:val="24"/>
                <w:szCs w:val="24"/>
              </w:rPr>
            </w:pP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50A99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7">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tc>
      </w:tr>
      <w:tr w14:paraId="7D6FE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2">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tc>
      </w:tr>
      <w:tr w14:paraId="00471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B">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1F3">
            <w:pPr>
              <w:widowControl w:val="0"/>
              <w:spacing w:line="240" w:lineRule="auto"/>
              <w:rPr>
                <w:rFonts w:ascii="Times New Roman" w:hAnsi="Times New Roman" w:eastAsia="Times New Roman" w:cs="Times New Roman"/>
                <w:sz w:val="24"/>
                <w:szCs w:val="24"/>
              </w:rPr>
            </w:pP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1FF">
            <w:pPr>
              <w:widowControl w:val="0"/>
              <w:spacing w:line="240" w:lineRule="auto"/>
              <w:rPr>
                <w:rFonts w:ascii="Times New Roman" w:hAnsi="Times New Roman" w:eastAsia="Times New Roman" w:cs="Times New Roman"/>
                <w:sz w:val="24"/>
                <w:szCs w:val="24"/>
              </w:rPr>
            </w:pP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07">
            <w:pPr>
              <w:widowControl w:val="0"/>
              <w:spacing w:line="240" w:lineRule="auto"/>
              <w:rPr>
                <w:rFonts w:ascii="Times New Roman" w:hAnsi="Times New Roman" w:eastAsia="Times New Roman" w:cs="Times New Roman"/>
                <w:sz w:val="24"/>
                <w:szCs w:val="24"/>
              </w:rPr>
            </w:pP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13">
            <w:pPr>
              <w:widowControl w:val="0"/>
              <w:spacing w:line="240" w:lineRule="auto"/>
              <w:rPr>
                <w:rFonts w:ascii="Times New Roman" w:hAnsi="Times New Roman" w:eastAsia="Times New Roman" w:cs="Times New Roman"/>
                <w:sz w:val="24"/>
                <w:szCs w:val="24"/>
              </w:rPr>
            </w:pP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5DB66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7">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Ата-аналарды сұраныстары бойынша әңгімелер, кеңестер.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балаларға ертегілер оқимыз".</w:t>
            </w:r>
          </w:p>
        </w:tc>
      </w:tr>
    </w:tbl>
    <w:p w14:paraId="0000021E">
      <w:pPr>
        <w:widowControl w:val="0"/>
        <w:spacing w:line="240" w:lineRule="auto"/>
        <w:ind w:left="-425" w:right="-491" w:firstLine="0"/>
        <w:rPr>
          <w:rFonts w:ascii="Times New Roman" w:hAnsi="Times New Roman" w:eastAsia="Times New Roman" w:cs="Times New Roman"/>
          <w:sz w:val="24"/>
          <w:szCs w:val="24"/>
        </w:rPr>
      </w:pPr>
    </w:p>
    <w:p w14:paraId="0BDF134B">
      <w:pPr>
        <w:widowControl w:val="0"/>
        <w:spacing w:line="240" w:lineRule="auto"/>
        <w:ind w:left="-425" w:right="-491" w:firstLine="0"/>
        <w:rPr>
          <w:rFonts w:ascii="Times New Roman" w:hAnsi="Times New Roman" w:eastAsia="Times New Roman" w:cs="Times New Roman"/>
          <w:sz w:val="24"/>
          <w:szCs w:val="24"/>
        </w:rPr>
      </w:pPr>
    </w:p>
    <w:p w14:paraId="1E468254">
      <w:pPr>
        <w:widowControl w:val="0"/>
        <w:spacing w:line="240" w:lineRule="auto"/>
        <w:ind w:left="-425" w:right="-491" w:firstLine="0"/>
        <w:rPr>
          <w:rFonts w:ascii="Times New Roman" w:hAnsi="Times New Roman" w:eastAsia="Times New Roman" w:cs="Times New Roman"/>
          <w:sz w:val="24"/>
          <w:szCs w:val="24"/>
        </w:rPr>
      </w:pPr>
    </w:p>
    <w:p w14:paraId="0944A59E">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Эанкулова Б.Ю</w:t>
      </w:r>
      <w:bookmarkStart w:id="2" w:name="_GoBack"/>
      <w:bookmarkEnd w:id="2"/>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1034DCD6-0774-41F6-9AB2-4D642E6146F8}"/>
  </w:font>
  <w:font w:name="Courier New">
    <w:panose1 w:val="02070309020205020404"/>
    <w:charset w:val="00"/>
    <w:family w:val="modern"/>
    <w:pitch w:val="default"/>
    <w:sig w:usb0="E0002EFF" w:usb1="C0007843" w:usb2="00000009" w:usb3="00000000" w:csb0="400001FF" w:csb1="FFFF0000"/>
    <w:embedRegular r:id="rId2" w:fontKey="{C84124E9-FD4D-4558-BA61-58503543373C}"/>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607147C2-B8A7-4ACE-A07B-091B0071C1F2}"/>
  </w:font>
  <w:font w:name="Calibri">
    <w:panose1 w:val="020F0502020204030204"/>
    <w:charset w:val="00"/>
    <w:family w:val="swiss"/>
    <w:pitch w:val="default"/>
    <w:sig w:usb0="E4002EFF" w:usb1="C000247B" w:usb2="00000009" w:usb3="00000000" w:csb0="200001FF" w:csb1="00000000"/>
    <w:embedRegular r:id="rId4" w:fontKey="{C44B7882-BFA7-483C-9C66-CE58A1D39BB3}"/>
  </w:font>
  <w:font w:name="Arial">
    <w:panose1 w:val="020B0604020202020204"/>
    <w:charset w:val="00"/>
    <w:family w:val="swiss"/>
    <w:pitch w:val="default"/>
    <w:sig w:usb0="E0002EFF" w:usb1="C000785B" w:usb2="00000009" w:usb3="00000000" w:csb0="400001FF" w:csb1="FFFF0000"/>
    <w:embedRegular r:id="rId5" w:fontKey="{31AD683D-EB16-4D9F-B241-4E4B512E5E5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61537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23</Pages>
  <Words>973</Words>
  <Characters>7008</Characters>
  <TotalTime>11</TotalTime>
  <ScaleCrop>false</ScaleCrop>
  <LinksUpToDate>false</LinksUpToDate>
  <CharactersWithSpaces>7849</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2026-06-29T10:44:22Z</dcterms:created>
  <dc:creator>user</dc:creator>
  <cp:lastModifiedBy>user</cp:lastModifiedBy>
  <cp:lastPrinted>2026-06-29T10:52:17Z</cp:lastPrinted>
  <dcterms:modified xsi:type="dcterms:W3CDTF">2026-06-29T10:55:46Z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1049-12.1.0.26880</vt:lpwstr>
  </property>
  <property fmtid="{D5CDD505-2E9C-101B-9397-08002B2CF9AE}" pid="4" name="ICV">
    <vt:lpwstr>BF2C8F1A5C4B4862858299D58D762863_12</vt:lpwstr>
  </property>
</Properties>
</file>