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43A31" w14:textId="77777777" w:rsidR="00A36D5F" w:rsidRDefault="00000000">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14:paraId="78992C09" w14:textId="77777777" w:rsidR="00A36D5F" w:rsidRDefault="00000000">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14:paraId="273B44FD" w14:textId="77777777" w:rsidR="00A36D5F" w:rsidRDefault="00000000">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14:paraId="27D27128" w14:textId="3704D0B3" w:rsidR="00A36D5F" w:rsidRPr="00C05BCB" w:rsidRDefault="00000000">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 xml:space="preserve">Мектепке дейінгі ұйым (білім беру ұйымының атауы) </w:t>
      </w:r>
      <w:r w:rsidR="00C05BCB">
        <w:rPr>
          <w:rFonts w:ascii="Times New Roman" w:eastAsia="Times New Roman" w:hAnsi="Times New Roman" w:cs="Times New Roman"/>
          <w:sz w:val="28"/>
          <w:szCs w:val="28"/>
          <w:lang w:val="ru-RU"/>
        </w:rPr>
        <w:t>«</w:t>
      </w:r>
      <w:r w:rsidR="00C05BCB">
        <w:rPr>
          <w:rFonts w:ascii="Times New Roman" w:eastAsia="Times New Roman" w:hAnsi="Times New Roman" w:cs="Times New Roman"/>
          <w:sz w:val="28"/>
          <w:szCs w:val="28"/>
          <w:lang w:val="kk-KZ"/>
        </w:rPr>
        <w:t>Мейірім</w:t>
      </w:r>
      <w:r w:rsidR="00C05BCB">
        <w:rPr>
          <w:rFonts w:ascii="Times New Roman" w:eastAsia="Times New Roman" w:hAnsi="Times New Roman" w:cs="Times New Roman"/>
          <w:sz w:val="28"/>
          <w:szCs w:val="28"/>
          <w:lang w:val="ru-RU"/>
        </w:rPr>
        <w:t>»</w:t>
      </w:r>
      <w:r w:rsidR="00C05BCB">
        <w:rPr>
          <w:rFonts w:ascii="Times New Roman" w:eastAsia="Times New Roman" w:hAnsi="Times New Roman" w:cs="Times New Roman"/>
          <w:sz w:val="28"/>
          <w:szCs w:val="28"/>
          <w:lang w:val="kk-KZ"/>
        </w:rPr>
        <w:t xml:space="preserve"> балабақшасы</w:t>
      </w:r>
    </w:p>
    <w:p w14:paraId="4F4BDDCD" w14:textId="17E8BC9E" w:rsidR="00A36D5F" w:rsidRPr="00C05BCB" w:rsidRDefault="00000000">
      <w:pPr>
        <w:widowControl w:val="0"/>
        <w:spacing w:line="240" w:lineRule="auto"/>
        <w:ind w:left="-283"/>
        <w:rPr>
          <w:rFonts w:ascii="Times New Roman" w:eastAsia="Times New Roman" w:hAnsi="Times New Roman" w:cs="Times New Roman"/>
          <w:sz w:val="28"/>
          <w:szCs w:val="28"/>
          <w:lang w:val="kk-KZ"/>
        </w:rPr>
      </w:pPr>
      <w:r w:rsidRPr="00C05BCB">
        <w:rPr>
          <w:rFonts w:ascii="Times New Roman" w:eastAsia="Times New Roman" w:hAnsi="Times New Roman" w:cs="Times New Roman"/>
          <w:sz w:val="28"/>
          <w:szCs w:val="28"/>
          <w:lang w:val="kk-KZ"/>
        </w:rPr>
        <w:t>Топ: ортаңғы топ __</w:t>
      </w:r>
      <w:r w:rsidR="00C05BCB">
        <w:rPr>
          <w:rFonts w:ascii="Times New Roman" w:eastAsia="Times New Roman" w:hAnsi="Times New Roman" w:cs="Times New Roman"/>
          <w:sz w:val="28"/>
          <w:szCs w:val="28"/>
          <w:lang w:val="kk-KZ"/>
        </w:rPr>
        <w:t>Бәйтерек</w:t>
      </w:r>
      <w:r w:rsidRPr="00C05BCB">
        <w:rPr>
          <w:rFonts w:ascii="Times New Roman" w:eastAsia="Times New Roman" w:hAnsi="Times New Roman" w:cs="Times New Roman"/>
          <w:sz w:val="28"/>
          <w:szCs w:val="28"/>
          <w:lang w:val="kk-KZ"/>
        </w:rPr>
        <w:t>______________</w:t>
      </w:r>
    </w:p>
    <w:p w14:paraId="2C88EC3F" w14:textId="33606E15" w:rsidR="00A36D5F" w:rsidRPr="00C05BCB" w:rsidRDefault="00000000">
      <w:pPr>
        <w:widowControl w:val="0"/>
        <w:spacing w:line="240" w:lineRule="auto"/>
        <w:ind w:left="-283"/>
        <w:rPr>
          <w:rFonts w:ascii="Times New Roman" w:eastAsia="Times New Roman" w:hAnsi="Times New Roman" w:cs="Times New Roman"/>
          <w:sz w:val="28"/>
          <w:szCs w:val="28"/>
          <w:lang w:val="kk-KZ"/>
        </w:rPr>
      </w:pPr>
      <w:r w:rsidRPr="00C05BCB">
        <w:rPr>
          <w:rFonts w:ascii="Times New Roman" w:eastAsia="Times New Roman" w:hAnsi="Times New Roman" w:cs="Times New Roman"/>
          <w:sz w:val="28"/>
          <w:szCs w:val="28"/>
          <w:lang w:val="kk-KZ"/>
        </w:rPr>
        <w:t>Балалардың жасы: 3 жастағы балала</w:t>
      </w:r>
    </w:p>
    <w:p w14:paraId="1BDC0082" w14:textId="77777777" w:rsidR="00A36D5F" w:rsidRPr="00C05BCB" w:rsidRDefault="00000000">
      <w:pPr>
        <w:widowControl w:val="0"/>
        <w:spacing w:line="240" w:lineRule="auto"/>
        <w:ind w:left="-283"/>
        <w:rPr>
          <w:rFonts w:ascii="Times New Roman" w:eastAsia="Times New Roman" w:hAnsi="Times New Roman" w:cs="Times New Roman"/>
          <w:sz w:val="28"/>
          <w:szCs w:val="28"/>
          <w:lang w:val="kk-KZ"/>
        </w:rPr>
      </w:pPr>
      <w:r w:rsidRPr="00C05BCB">
        <w:rPr>
          <w:rFonts w:ascii="Times New Roman" w:eastAsia="Times New Roman" w:hAnsi="Times New Roman" w:cs="Times New Roman"/>
          <w:sz w:val="28"/>
          <w:szCs w:val="28"/>
          <w:lang w:val="kk-KZ"/>
        </w:rPr>
        <w:t>Қандай кезеңге жасалды (айды, жылды көрсету): сәуір, 2025-2026 оқу жылы</w:t>
      </w:r>
      <w:r w:rsidRPr="00C05BCB">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10"/>
        <w:gridCol w:w="2100"/>
        <w:gridCol w:w="7230"/>
      </w:tblGrid>
      <w:tr w:rsidR="00A36D5F" w14:paraId="63C4CEEC" w14:textId="77777777">
        <w:tc>
          <w:tcPr>
            <w:tcW w:w="8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20C49F9" w14:textId="77777777" w:rsidR="00A36D5F" w:rsidRDefault="0000000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10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0C7ED1FE" w14:textId="77777777" w:rsidR="00A36D5F"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84AAC66" w14:textId="77777777" w:rsidR="00A36D5F"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A36D5F" w14:paraId="3CBEA97D" w14:textId="77777777">
        <w:tc>
          <w:tcPr>
            <w:tcW w:w="81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04315F8" w14:textId="77777777" w:rsidR="00A36D5F" w:rsidRDefault="00000000">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Сәуір</w:t>
            </w: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8AE8396" w14:textId="77777777" w:rsidR="00A36D5F" w:rsidRDefault="00000000">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9FB100B"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14:paraId="0FA36E42"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14:paraId="0BC9A1E9"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14:paraId="51552981"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14:paraId="4B262D1A"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14:paraId="129D2639"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14:paraId="31D02223"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14:paraId="18BA72DB"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43D502BE"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5DD6FBED"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14:paraId="1B8BA930"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аяқтың ұшына көтерілу, аяқты алға қарай қою, аяқты жан-жаққа, артқа қою;</w:t>
            </w:r>
          </w:p>
          <w:p w14:paraId="57E6541A"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қолдарды алға созып, жартылай отыру, тізені қолмен ұстап, басты төмен иіп, кезекпен тізені бүгіп, аяқты көтеру;</w:t>
            </w:r>
          </w:p>
          <w:p w14:paraId="3A355618"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отырып құм салынған қапшықтарды аяқтың </w:t>
            </w:r>
            <w:r>
              <w:rPr>
                <w:rFonts w:ascii="Times New Roman" w:eastAsia="Times New Roman" w:hAnsi="Times New Roman" w:cs="Times New Roman"/>
                <w:sz w:val="28"/>
                <w:szCs w:val="28"/>
              </w:rPr>
              <w:lastRenderedPageBreak/>
              <w:t>бақайларымен қысып ұстау, таяқтың, білікшенің (диаметрі 6-8 сантиметр) бойымен қосалқы қадаммен жүру.</w:t>
            </w:r>
          </w:p>
          <w:p w14:paraId="2B3498BB"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1BD418C0"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14:paraId="32C636EC"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14:paraId="7935C5E9"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14:paraId="1EF6751B"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6FF75137"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7DF3A4F6"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14:paraId="070C667C"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01C452EE"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63AE2A8F"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2BA38F56" w14:textId="77777777" w:rsidR="00A36D5F"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A36D5F" w14:paraId="2EB35A3E" w14:textId="77777777">
        <w:trPr>
          <w:trHeight w:val="280"/>
        </w:trPr>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978F2AE" w14:textId="77777777" w:rsidR="00A36D5F" w:rsidRDefault="00A36D5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002E7FC"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A8A823D"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және гидроаэробика элементтері. Суға түсу, жүгіру, ойнау, суда билеу. Жүзуді үйрету (тиісті жағдайлар болған кезде).</w:t>
            </w:r>
          </w:p>
        </w:tc>
      </w:tr>
      <w:tr w:rsidR="00A36D5F" w14:paraId="3AC84AE8" w14:textId="77777777">
        <w:trPr>
          <w:trHeight w:val="280"/>
        </w:trPr>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199CE92" w14:textId="77777777" w:rsidR="00A36D5F" w:rsidRDefault="00A36D5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4968CE7"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EA88044"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14:paraId="314D7E68"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бір-бірімен сөйлесуіне жағдай жасау;</w:t>
            </w:r>
          </w:p>
          <w:p w14:paraId="04F71D1F"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әрбір баланың қызығушылығына мән беру, сұрақтарына жауап беру, жеке сөйлесу.</w:t>
            </w:r>
          </w:p>
          <w:p w14:paraId="1724F0BA"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7F33C777"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00780D68"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18A6F4EC"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14:paraId="580EC6AB"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49E877A8"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76434EFB"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0F39E30E" w14:textId="77777777" w:rsidR="00A36D5F"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A36D5F" w14:paraId="27591895" w14:textId="77777777">
        <w:trPr>
          <w:trHeight w:val="200"/>
        </w:trPr>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0EE7050" w14:textId="77777777" w:rsidR="00A36D5F" w:rsidRDefault="00A36D5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46577239" w14:textId="77777777" w:rsidR="00A36D5F" w:rsidRDefault="00A36D5F">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3C5C149"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14:paraId="7494D96B"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14:paraId="0D65DE27"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қалыптастыру.</w:t>
            </w:r>
          </w:p>
          <w:p w14:paraId="18083073"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D375AB0"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14:paraId="1F9EBA2D" w14:textId="77777777" w:rsidR="00A36D5F"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Балаларды тақпақтар мен шағын өлеңдерді жатқа айтуға үйрету.</w:t>
            </w:r>
          </w:p>
        </w:tc>
      </w:tr>
      <w:tr w:rsidR="00A36D5F" w14:paraId="0F287D02" w14:textId="77777777">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010C381" w14:textId="77777777" w:rsidR="00A36D5F" w:rsidRDefault="00A36D5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28E842"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vAlign w:val="bottom"/>
          </w:tcPr>
          <w:p w14:paraId="4262EEE3"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14:paraId="68735C2B"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14:paraId="2CA3D86E"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24B2C2A3"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78E1B669"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061FDA20"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0EFFBA65"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039E7416"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70D816BA"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2CECDA41"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байланыстырып, сөз тіркестерін құрастыруға (зат есім және сын есім, зат есім және етістік) үйрету.</w:t>
            </w:r>
          </w:p>
          <w:p w14:paraId="157DACAF"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11566A7A"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Ойыншықтар мен заттарды қарастыра отырып, сұрақтарға жауап беруге, оларды жай сөйлемдермен сипаттап айтып беруге баулу.</w:t>
            </w:r>
          </w:p>
          <w:p w14:paraId="3B3F86F0" w14:textId="77777777" w:rsidR="00A36D5F"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Таныс ертегілер мен шағын шығармалардың мазмұны бойынша алдымен сұрақтарға жауап беруге, кейіннен өздігінен қайталап айтуға баулу.</w:t>
            </w:r>
          </w:p>
        </w:tc>
      </w:tr>
      <w:tr w:rsidR="00A36D5F" w14:paraId="4F90A68B" w14:textId="77777777">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F5064B5" w14:textId="77777777" w:rsidR="00A36D5F" w:rsidRDefault="00A36D5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A344952" w14:textId="77777777" w:rsidR="00A36D5F" w:rsidRDefault="00000000">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2EDB942"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14:paraId="24E91D74"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14:paraId="1E1BA403"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14:paraId="256FDBC3"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14:paraId="4F4E850E"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14:paraId="1253534A"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14:paraId="21AEF243" w14:textId="77777777" w:rsidR="00A36D5F"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Өзінің дене мүшелерін бағдарлау және осыған байланысты өзіне қатысты кеңістік бағыттарын анықтау: үстінде-астында, алдында-артында, оң-сол.</w:t>
            </w:r>
          </w:p>
        </w:tc>
      </w:tr>
      <w:tr w:rsidR="00A36D5F" w14:paraId="7BF5E129" w14:textId="77777777">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B51F0CB" w14:textId="77777777" w:rsidR="00A36D5F" w:rsidRDefault="00A36D5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8F94D5" w14:textId="77777777" w:rsidR="00A36D5F" w:rsidRDefault="00000000">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C4D773C"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14:paraId="52E41A0E"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14:paraId="13C85C16"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14:paraId="08817909"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14:paraId="6A0CF4DB"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14:paraId="0E1A644E"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заттармен ойындарда қауіпсіз әрекет ету дағдыларын қалыптастыру (оларды ауызға алмау, құмды шашпау, заттарды</w:t>
            </w:r>
          </w:p>
          <w:p w14:paraId="2586C9A6"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тықпау);</w:t>
            </w:r>
          </w:p>
          <w:p w14:paraId="3EF29975" w14:textId="77777777" w:rsidR="00A36D5F"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 табиғатқа сүйіспеншілікке және қамқорлық жасауға баулу.</w:t>
            </w:r>
          </w:p>
        </w:tc>
      </w:tr>
      <w:tr w:rsidR="00A36D5F" w14:paraId="24433033" w14:textId="77777777">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2CBE2EC" w14:textId="77777777" w:rsidR="00A36D5F" w:rsidRDefault="00A36D5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CD497C"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888D40B"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14:paraId="543B741A"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14:paraId="07E1EC94"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013DA929"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358F30A2"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51498D2B"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14:paraId="0DB99985" w14:textId="77777777" w:rsidR="00A36D5F"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A36D5F" w14:paraId="342F83E2" w14:textId="77777777">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09CE6CD" w14:textId="77777777" w:rsidR="00A36D5F" w:rsidRDefault="00A36D5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4F0AE1" w14:textId="77777777" w:rsidR="00A36D5F" w:rsidRDefault="00000000">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96153B9"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45D5AEF5"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31A5C32C"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3F3D447A"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жұмыстарын ұжымдық композицияларға біріктіру дағдыларын қалыптастыру.</w:t>
            </w:r>
          </w:p>
          <w:p w14:paraId="2C78DFD4" w14:textId="77777777" w:rsidR="00A36D5F"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Мүсіндеу барысында қауіпсіздікті сақтауға, ұқыпты болуға баулу.</w:t>
            </w:r>
          </w:p>
        </w:tc>
      </w:tr>
      <w:tr w:rsidR="00A36D5F" w14:paraId="0CCCD822" w14:textId="77777777">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DE353F7" w14:textId="77777777" w:rsidR="00A36D5F" w:rsidRDefault="00A36D5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518DC8F"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5D22BC6"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3AE60BE5"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2663162D"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425688DA" w14:textId="77777777" w:rsidR="00A36D5F"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r>
      <w:tr w:rsidR="00A36D5F" w14:paraId="32D11771" w14:textId="77777777">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98C4806" w14:textId="77777777" w:rsidR="00A36D5F" w:rsidRDefault="00A36D5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B3E673"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19C7C34"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4B55BA18" w14:textId="77777777" w:rsidR="00A36D5F"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rsidR="00A36D5F" w14:paraId="039C6261" w14:textId="77777777">
        <w:tc>
          <w:tcPr>
            <w:tcW w:w="81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A7D1309" w14:textId="77777777" w:rsidR="00A36D5F" w:rsidRDefault="00A36D5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B4FF099" w14:textId="77777777" w:rsidR="00A36D5F" w:rsidRDefault="00000000">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4CDFD7D"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14:paraId="7D82916D"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15120DD1"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70A8D148"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14:paraId="1771A681"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14:paraId="7E0D5357"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60431E73"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09F406B6"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71B21AED"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14:paraId="58BFF9BF"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14:paraId="57DCF3C5"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14:paraId="5280AF2C"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14:paraId="2DCD0653"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үйрету.</w:t>
            </w:r>
          </w:p>
          <w:p w14:paraId="2D7861BD"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шығарманың көркем құралдарын: дауысы (ақырын-қатты), қарқыны (жылдам-баяу), көңіл-күйі (мұңды, көңілді ) байқауға үйрету.</w:t>
            </w:r>
            <w:r>
              <w:rPr>
                <w:rFonts w:ascii="Times New Roman" w:eastAsia="Times New Roman" w:hAnsi="Times New Roman" w:cs="Times New Roman"/>
                <w:sz w:val="28"/>
                <w:szCs w:val="28"/>
              </w:rPr>
              <w:br/>
              <w:t>Е.Тиличеева «Ұшақ»; Е.Тиличеева «Күннің де достары бар"; В. Моцарт «Қоңыраулар сыңғыры».</w:t>
            </w:r>
          </w:p>
          <w:p w14:paraId="7E4A635A"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06D26FC8"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 </w:t>
            </w:r>
            <w:r>
              <w:rPr>
                <w:rFonts w:ascii="Times New Roman" w:eastAsia="Times New Roman" w:hAnsi="Times New Roman" w:cs="Times New Roman"/>
                <w:sz w:val="28"/>
                <w:szCs w:val="28"/>
              </w:rPr>
              <w:br/>
              <w:t>Б.Бейсенова «Жау, жау, жаңбыр»; Б.Бейсенова «Туған елім»; Б. Бейсенова «Көктем келді»; И. Нүсіпбаев «Дос болайық бәріміз».</w:t>
            </w:r>
          </w:p>
          <w:p w14:paraId="5216F757"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14:paraId="561B9A79"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r>
              <w:rPr>
                <w:rFonts w:ascii="Times New Roman" w:eastAsia="Times New Roman" w:hAnsi="Times New Roman" w:cs="Times New Roman"/>
                <w:sz w:val="28"/>
                <w:szCs w:val="28"/>
              </w:rPr>
              <w:br/>
              <w:t>М. Раухвергер  «Әуе шарларымен би»; Е. Обухова «Қуыршақ»; Б.Сметана «Полька»; «Қолды көрсет» латыш халық полькасы; В. Моцарт «Қоңыраулар сыңғыры».</w:t>
            </w:r>
          </w:p>
          <w:p w14:paraId="7C01F3F0"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қимылдарын өз бетінше орындауына, таныс би қимылдарын ойындарда қолдануына мүмкіндік беру.</w:t>
            </w:r>
          </w:p>
          <w:p w14:paraId="71F8322C"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59A9C914" w14:textId="77777777" w:rsidR="00A36D5F"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 металлафон, қоңырау, сылдырмақ, маракас және барабанмен, сондай-ақ олардың дыбысталуымен таныстыру.</w:t>
            </w:r>
          </w:p>
          <w:p w14:paraId="6193F149" w14:textId="77777777" w:rsidR="00A36D5F"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14:paraId="2176C316" w14:textId="77777777" w:rsidR="00A36D5F" w:rsidRDefault="00A36D5F"/>
    <w:sectPr w:rsidR="00A36D5F">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D5F"/>
    <w:rsid w:val="00A36D5F"/>
    <w:rsid w:val="00C05BCB"/>
    <w:rsid w:val="00E45B92"/>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0D06C"/>
  <w15:docId w15:val="{D84D260F-A8F4-4218-96D9-9F3B3DE4B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2111</Words>
  <Characters>12035</Characters>
  <Application>Microsoft Office Word</Application>
  <DocSecurity>0</DocSecurity>
  <Lines>100</Lines>
  <Paragraphs>28</Paragraphs>
  <ScaleCrop>false</ScaleCrop>
  <Company/>
  <LinksUpToDate>false</LinksUpToDate>
  <CharactersWithSpaces>14118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3</cp:revision>
  <dcterms:created xsi:type="dcterms:W3CDTF">2026-01-22T10:38:00Z</dcterms:created>
  <dcterms:modified xsi:type="dcterms:W3CDTF">2026-01-22T10:39:00Z</dcterms:modified>
</cp:coreProperties>
</file>